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1E83D9" w14:textId="6579D964" w:rsidR="00957A9C" w:rsidRPr="00EC525D" w:rsidRDefault="00143849" w:rsidP="00957A9C">
      <w:pPr>
        <w:bidi/>
        <w:jc w:val="both"/>
        <w:rPr>
          <w:rFonts w:ascii="Montserrat" w:hAnsi="Montserrat"/>
          <w:sz w:val="22"/>
          <w:szCs w:val="22"/>
          <w:lang w:val="en-GB"/>
        </w:rPr>
      </w:pPr>
      <w:r w:rsidRPr="00234DFD">
        <w:rPr>
          <w:rFonts w:ascii="Tajawal" w:hAnsi="Tajawal" w:cs="Tajawal"/>
          <w:b/>
          <w:bCs/>
          <w:noProof/>
          <w:u w:val="single"/>
          <w:rtl/>
          <w:lang w:val="en-US"/>
        </w:rPr>
        <mc:AlternateContent>
          <mc:Choice Requires="wps">
            <w:drawing>
              <wp:anchor distT="0" distB="0" distL="114300" distR="114300" simplePos="0" relativeHeight="251659264" behindDoc="0" locked="0" layoutInCell="1" allowOverlap="1" wp14:anchorId="47111EE7" wp14:editId="2C5EF61C">
                <wp:simplePos x="0" y="0"/>
                <wp:positionH relativeFrom="margin">
                  <wp:posOffset>-127000</wp:posOffset>
                </wp:positionH>
                <wp:positionV relativeFrom="paragraph">
                  <wp:posOffset>281305</wp:posOffset>
                </wp:positionV>
                <wp:extent cx="6043930" cy="527685"/>
                <wp:effectExtent l="76200" t="76200" r="13970" b="24765"/>
                <wp:wrapSquare wrapText="bothSides"/>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43930" cy="527685"/>
                        </a:xfrm>
                        <a:prstGeom prst="rect">
                          <a:avLst/>
                        </a:prstGeom>
                        <a:solidFill>
                          <a:srgbClr val="FFFFFF"/>
                        </a:solidFill>
                        <a:ln w="9525">
                          <a:solidFill>
                            <a:srgbClr val="000000"/>
                          </a:solidFill>
                          <a:miter lim="800000"/>
                          <a:headEnd/>
                          <a:tailEnd/>
                        </a:ln>
                        <a:effectLst>
                          <a:prstShdw prst="shdw13" dist="53882" dir="13500000">
                            <a:srgbClr val="003300">
                              <a:alpha val="50000"/>
                            </a:srgbClr>
                          </a:prstShdw>
                        </a:effectLst>
                      </wps:spPr>
                      <wps:txbx>
                        <w:txbxContent>
                          <w:p w14:paraId="2F549C68" w14:textId="77777777" w:rsidR="006B677F" w:rsidRPr="004E1255" w:rsidRDefault="006B677F" w:rsidP="006B677F">
                            <w:pPr>
                              <w:jc w:val="center"/>
                              <w:rPr>
                                <w:rFonts w:ascii="Tajawal" w:hAnsi="Tajawal" w:cs="Tajawal"/>
                                <w:b/>
                                <w:bCs/>
                                <w:sz w:val="36"/>
                                <w:szCs w:val="36"/>
                              </w:rPr>
                            </w:pPr>
                            <w:r>
                              <w:rPr>
                                <w:rFonts w:ascii="Tajawal" w:hAnsi="Tajawal" w:cs="Tajawal"/>
                                <w:b/>
                                <w:bCs/>
                                <w:sz w:val="36"/>
                                <w:szCs w:val="36"/>
                                <w:lang w:val="en-US"/>
                              </w:rPr>
                              <w:t xml:space="preserve"> </w:t>
                            </w:r>
                            <w:r w:rsidRPr="004E1255">
                              <w:rPr>
                                <w:rFonts w:ascii="Tajawal" w:hAnsi="Tajawal" w:cs="Tajawal"/>
                                <w:b/>
                                <w:bCs/>
                                <w:sz w:val="36"/>
                                <w:szCs w:val="36"/>
                              </w:rPr>
                              <w:t>Invitation to attend the General Assembly Meeting</w:t>
                            </w:r>
                          </w:p>
                          <w:p w14:paraId="5C011626" w14:textId="77777777" w:rsidR="006B677F" w:rsidRPr="004E1255" w:rsidRDefault="006B677F" w:rsidP="006B677F">
                            <w:pPr>
                              <w:rPr>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111EE7" id="Rectangle 2" o:spid="_x0000_s1026" style="position:absolute;left:0;text-align:left;margin-left:-10pt;margin-top:22.15pt;width:475.9pt;height:41.5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">
                <v:shadow on="t" type="double" color="#030" opacity=".5" color2="shadow add(102)" offset="-3pt,-3pt" offset2="-6pt,-6pt"/>
                <v:textbox>
                  <w:txbxContent>
                    <w:p w14:paraId="2F549C68" w14:textId="77777777" w:rsidR="006B677F" w:rsidRPr="004E1255" w:rsidRDefault="006B677F" w:rsidP="006B677F">
                      <w:pPr>
                        <w:jc w:val="center"/>
                        <w:rPr>
                          <w:rFonts w:ascii="Tajawal" w:hAnsi="Tajawal" w:cs="Tajawal"/>
                          <w:b/>
                          <w:bCs/>
                          <w:sz w:val="36"/>
                          <w:szCs w:val="36"/>
                        </w:rPr>
                      </w:pPr>
                      <w:r>
                        <w:rPr>
                          <w:rFonts w:ascii="Tajawal" w:hAnsi="Tajawal" w:cs="Tajawal"/>
                          <w:b/>
                          <w:bCs/>
                          <w:sz w:val="36"/>
                          <w:szCs w:val="36"/>
                          <w:lang w:val="en-US"/>
                        </w:rPr>
                        <w:t xml:space="preserve"> </w:t>
                      </w:r>
                      <w:r w:rsidRPr="004E1255">
                        <w:rPr>
                          <w:rFonts w:ascii="Tajawal" w:hAnsi="Tajawal" w:cs="Tajawal"/>
                          <w:b/>
                          <w:bCs/>
                          <w:sz w:val="36"/>
                          <w:szCs w:val="36"/>
                        </w:rPr>
                        <w:t>Invitation to attend the General Assembly Meeting</w:t>
                      </w:r>
                    </w:p>
                    <w:p w14:paraId="5C011626" w14:textId="77777777" w:rsidR="006B677F" w:rsidRPr="004E1255" w:rsidRDefault="006B677F" w:rsidP="006B677F">
                      <w:pPr>
                        <w:rPr>
                          <w:szCs w:val="28"/>
                        </w:rPr>
                      </w:pPr>
                    </w:p>
                  </w:txbxContent>
                </v:textbox>
                <w10:wrap type="square" anchorx="margin"/>
              </v:rect>
            </w:pict>
          </mc:Fallback>
        </mc:AlternateContent>
      </w:r>
    </w:p>
    <w:p w14:paraId="242A8657" w14:textId="70541A17" w:rsidR="006B677F" w:rsidRDefault="006B677F" w:rsidP="00957A9C">
      <w:pPr>
        <w:jc w:val="both"/>
        <w:rPr>
          <w:rFonts w:ascii="Montserrat" w:hAnsi="Montserrat" w:cstheme="minorHAnsi"/>
          <w:sz w:val="22"/>
          <w:szCs w:val="22"/>
          <w:rtl/>
        </w:rPr>
      </w:pPr>
    </w:p>
    <w:p w14:paraId="6BB5081A" w14:textId="64B8E4B3" w:rsidR="00957A9C" w:rsidRPr="00EC525D" w:rsidRDefault="00957A9C" w:rsidP="00143849">
      <w:pPr>
        <w:ind w:left="-284"/>
        <w:jc w:val="both"/>
        <w:rPr>
          <w:rFonts w:ascii="Montserrat" w:hAnsi="Montserrat" w:cstheme="minorHAnsi"/>
          <w:sz w:val="22"/>
          <w:szCs w:val="22"/>
        </w:rPr>
      </w:pPr>
      <w:r w:rsidRPr="00EC525D">
        <w:rPr>
          <w:rFonts w:ascii="Montserrat" w:hAnsi="Montserrat" w:cstheme="minorHAnsi"/>
          <w:sz w:val="22"/>
          <w:szCs w:val="22"/>
        </w:rPr>
        <w:t xml:space="preserve">The Board of Directors of </w:t>
      </w:r>
      <w:r w:rsidRPr="00B409A9">
        <w:rPr>
          <w:rFonts w:ascii="Montserrat" w:hAnsi="Montserrat" w:cstheme="minorHAnsi"/>
          <w:b/>
          <w:bCs/>
          <w:sz w:val="22"/>
          <w:szCs w:val="22"/>
        </w:rPr>
        <w:t>Watania Takaful General PJSC</w:t>
      </w:r>
      <w:r>
        <w:rPr>
          <w:rFonts w:ascii="Montserrat" w:hAnsi="Montserrat" w:cstheme="minorHAnsi"/>
          <w:sz w:val="22"/>
          <w:szCs w:val="22"/>
        </w:rPr>
        <w:t xml:space="preserve"> </w:t>
      </w:r>
      <w:r w:rsidRPr="00EC525D">
        <w:rPr>
          <w:rFonts w:ascii="Montserrat" w:hAnsi="Montserrat" w:cstheme="minorHAnsi"/>
          <w:sz w:val="22"/>
          <w:szCs w:val="22"/>
        </w:rPr>
        <w:t>is pleased to invite its</w:t>
      </w:r>
      <w:r>
        <w:rPr>
          <w:rFonts w:ascii="Montserrat" w:hAnsi="Montserrat" w:cstheme="minorHAnsi"/>
          <w:sz w:val="22"/>
          <w:szCs w:val="22"/>
        </w:rPr>
        <w:t xml:space="preserve"> valued</w:t>
      </w:r>
      <w:r w:rsidRPr="00EC525D">
        <w:rPr>
          <w:rFonts w:ascii="Montserrat" w:hAnsi="Montserrat" w:cstheme="minorHAnsi"/>
          <w:sz w:val="22"/>
          <w:szCs w:val="22"/>
        </w:rPr>
        <w:t xml:space="preserve"> shareholders to attend the Annual General Assembly Meeting of the Company which will take place per the following:</w:t>
      </w:r>
    </w:p>
    <w:p w14:paraId="1B04B958" w14:textId="77777777" w:rsidR="00957A9C" w:rsidRPr="00EC525D" w:rsidRDefault="00957A9C" w:rsidP="00143849">
      <w:pPr>
        <w:ind w:left="-284"/>
        <w:jc w:val="both"/>
        <w:rPr>
          <w:rFonts w:ascii="Montserrat" w:hAnsi="Montserrat" w:cstheme="minorHAnsi"/>
          <w:sz w:val="22"/>
          <w:szCs w:val="22"/>
        </w:rPr>
      </w:pPr>
    </w:p>
    <w:p w14:paraId="1F472E07" w14:textId="7198933F" w:rsidR="00957A9C" w:rsidRPr="00EC525D" w:rsidRDefault="00957A9C" w:rsidP="00143849">
      <w:pPr>
        <w:ind w:left="-284"/>
        <w:jc w:val="lowKashida"/>
        <w:rPr>
          <w:rFonts w:ascii="Montserrat" w:hAnsi="Montserrat" w:cstheme="minorHAnsi"/>
          <w:sz w:val="22"/>
          <w:szCs w:val="22"/>
        </w:rPr>
      </w:pPr>
      <w:r w:rsidRPr="00EC525D">
        <w:rPr>
          <w:rFonts w:ascii="Montserrat" w:hAnsi="Montserrat" w:cstheme="minorHAnsi"/>
          <w:b/>
          <w:bCs/>
          <w:sz w:val="22"/>
          <w:szCs w:val="22"/>
        </w:rPr>
        <w:t>Date:</w:t>
      </w:r>
      <w:r w:rsidRPr="00EC525D">
        <w:rPr>
          <w:rFonts w:ascii="Montserrat" w:hAnsi="Montserrat" w:cstheme="minorHAnsi"/>
          <w:sz w:val="22"/>
          <w:szCs w:val="22"/>
        </w:rPr>
        <w:t xml:space="preserve"> </w:t>
      </w:r>
      <w:r w:rsidR="00804E38">
        <w:rPr>
          <w:rFonts w:ascii="Montserrat" w:hAnsi="Montserrat" w:cstheme="minorHAnsi"/>
          <w:sz w:val="22"/>
          <w:szCs w:val="22"/>
          <w:lang w:val="en-US"/>
        </w:rPr>
        <w:t>Thursday</w:t>
      </w:r>
      <w:r w:rsidRPr="00EC525D">
        <w:rPr>
          <w:rFonts w:ascii="Montserrat" w:hAnsi="Montserrat" w:cstheme="minorHAnsi"/>
          <w:sz w:val="22"/>
          <w:szCs w:val="22"/>
        </w:rPr>
        <w:t xml:space="preserve">, </w:t>
      </w:r>
      <w:r>
        <w:rPr>
          <w:rFonts w:ascii="Montserrat" w:hAnsi="Montserrat" w:cstheme="minorHAnsi"/>
          <w:sz w:val="22"/>
          <w:szCs w:val="22"/>
        </w:rPr>
        <w:t>2</w:t>
      </w:r>
      <w:r w:rsidR="00804E38">
        <w:rPr>
          <w:rFonts w:ascii="Montserrat" w:hAnsi="Montserrat" w:cstheme="minorHAnsi"/>
          <w:sz w:val="22"/>
          <w:szCs w:val="22"/>
        </w:rPr>
        <w:t>3</w:t>
      </w:r>
      <w:r w:rsidRPr="00EC525D">
        <w:rPr>
          <w:rFonts w:ascii="Montserrat" w:hAnsi="Montserrat" w:cstheme="minorHAnsi"/>
          <w:sz w:val="22"/>
          <w:szCs w:val="22"/>
        </w:rPr>
        <w:t xml:space="preserve"> April 202</w:t>
      </w:r>
      <w:r w:rsidR="00804E38">
        <w:rPr>
          <w:rFonts w:ascii="Montserrat" w:hAnsi="Montserrat" w:cstheme="minorHAnsi"/>
          <w:sz w:val="22"/>
          <w:szCs w:val="22"/>
        </w:rPr>
        <w:t>6</w:t>
      </w:r>
    </w:p>
    <w:p w14:paraId="08BD79D8" w14:textId="37D9DF71" w:rsidR="00957A9C" w:rsidRPr="00EC525D" w:rsidRDefault="00957A9C" w:rsidP="00143849">
      <w:pPr>
        <w:ind w:left="-284"/>
        <w:jc w:val="lowKashida"/>
        <w:rPr>
          <w:rFonts w:ascii="Montserrat" w:hAnsi="Montserrat" w:cstheme="minorHAnsi"/>
          <w:sz w:val="22"/>
          <w:szCs w:val="22"/>
        </w:rPr>
      </w:pPr>
      <w:r w:rsidRPr="00EC525D">
        <w:rPr>
          <w:rFonts w:ascii="Montserrat" w:hAnsi="Montserrat" w:cstheme="minorHAnsi"/>
          <w:b/>
          <w:bCs/>
          <w:sz w:val="22"/>
          <w:szCs w:val="22"/>
        </w:rPr>
        <w:t>Time:</w:t>
      </w:r>
      <w:r w:rsidRPr="00EC525D">
        <w:rPr>
          <w:rFonts w:ascii="Montserrat" w:hAnsi="Montserrat" w:cstheme="minorHAnsi"/>
          <w:sz w:val="22"/>
          <w:szCs w:val="22"/>
        </w:rPr>
        <w:t xml:space="preserve"> 1.</w:t>
      </w:r>
      <w:r>
        <w:rPr>
          <w:rFonts w:ascii="Montserrat" w:hAnsi="Montserrat" w:cstheme="minorHAnsi"/>
          <w:sz w:val="22"/>
          <w:szCs w:val="22"/>
        </w:rPr>
        <w:t>00</w:t>
      </w:r>
      <w:r w:rsidRPr="00EC525D">
        <w:rPr>
          <w:rFonts w:ascii="Montserrat" w:hAnsi="Montserrat" w:cstheme="minorHAnsi"/>
          <w:sz w:val="22"/>
          <w:szCs w:val="22"/>
        </w:rPr>
        <w:t xml:space="preserve">pm </w:t>
      </w:r>
    </w:p>
    <w:p w14:paraId="67F808E4" w14:textId="77777777" w:rsidR="00957A9C" w:rsidRPr="00EC525D" w:rsidRDefault="00957A9C" w:rsidP="00143849">
      <w:pPr>
        <w:ind w:left="-284"/>
        <w:jc w:val="lowKashida"/>
        <w:rPr>
          <w:rFonts w:ascii="Montserrat" w:hAnsi="Montserrat" w:cstheme="minorHAnsi"/>
          <w:sz w:val="22"/>
          <w:szCs w:val="22"/>
        </w:rPr>
      </w:pPr>
      <w:r w:rsidRPr="00EC525D">
        <w:rPr>
          <w:rFonts w:ascii="Montserrat" w:hAnsi="Montserrat" w:cstheme="minorHAnsi"/>
          <w:b/>
          <w:bCs/>
          <w:sz w:val="22"/>
          <w:szCs w:val="22"/>
        </w:rPr>
        <w:t>Location:</w:t>
      </w:r>
      <w:r w:rsidRPr="00EC525D">
        <w:rPr>
          <w:rFonts w:ascii="Montserrat" w:hAnsi="Montserrat" w:cstheme="minorHAnsi"/>
          <w:sz w:val="22"/>
          <w:szCs w:val="22"/>
        </w:rPr>
        <w:t xml:space="preserve"> 13</w:t>
      </w:r>
      <w:r w:rsidRPr="00EC525D">
        <w:rPr>
          <w:rFonts w:ascii="Montserrat" w:hAnsi="Montserrat" w:cstheme="minorHAnsi"/>
          <w:sz w:val="22"/>
          <w:szCs w:val="22"/>
          <w:vertAlign w:val="superscript"/>
        </w:rPr>
        <w:t>th</w:t>
      </w:r>
      <w:r w:rsidRPr="00EC525D">
        <w:rPr>
          <w:rFonts w:ascii="Montserrat" w:hAnsi="Montserrat" w:cstheme="minorHAnsi"/>
          <w:sz w:val="22"/>
          <w:szCs w:val="22"/>
        </w:rPr>
        <w:t xml:space="preserve"> Floor, Building 2, The Galleries, Jebel Ali Downtown, Dubai, UAE.</w:t>
      </w:r>
    </w:p>
    <w:p w14:paraId="317A003A" w14:textId="77777777" w:rsidR="00957A9C" w:rsidRPr="00EC525D" w:rsidRDefault="00957A9C" w:rsidP="00143849">
      <w:pPr>
        <w:ind w:left="-284"/>
        <w:jc w:val="lowKashida"/>
        <w:rPr>
          <w:rFonts w:ascii="Montserrat" w:hAnsi="Montserrat" w:cstheme="minorHAnsi"/>
          <w:sz w:val="22"/>
          <w:szCs w:val="22"/>
        </w:rPr>
      </w:pPr>
      <w:r w:rsidRPr="00EC525D">
        <w:rPr>
          <w:rFonts w:ascii="Montserrat" w:hAnsi="Montserrat" w:cstheme="minorHAnsi"/>
          <w:b/>
          <w:bCs/>
          <w:sz w:val="22"/>
          <w:szCs w:val="22"/>
        </w:rPr>
        <w:t>Format:</w:t>
      </w:r>
      <w:r w:rsidRPr="00EC525D">
        <w:rPr>
          <w:rFonts w:ascii="Montserrat" w:hAnsi="Montserrat" w:cstheme="minorHAnsi"/>
          <w:sz w:val="22"/>
          <w:szCs w:val="22"/>
        </w:rPr>
        <w:t xml:space="preserve"> hybrid including in person and/or electronically via video conferencing with the facility for electronic voting. </w:t>
      </w:r>
      <w:r w:rsidRPr="004138BD">
        <w:rPr>
          <w:rFonts w:ascii="Montserrat" w:hAnsi="Montserrat" w:cstheme="minorHAnsi"/>
          <w:sz w:val="22"/>
          <w:szCs w:val="22"/>
        </w:rPr>
        <w:t>which will be facilitated concurrently during the meeting through</w:t>
      </w:r>
      <w:r>
        <w:rPr>
          <w:rFonts w:ascii="Montserrat" w:hAnsi="Montserrat" w:cstheme="minorHAnsi"/>
          <w:sz w:val="22"/>
          <w:szCs w:val="22"/>
        </w:rPr>
        <w:t xml:space="preserve"> MS Teams</w:t>
      </w:r>
      <w:r w:rsidRPr="004138BD">
        <w:rPr>
          <w:rFonts w:ascii="Montserrat" w:hAnsi="Montserrat" w:cstheme="minorHAnsi"/>
          <w:sz w:val="22"/>
          <w:szCs w:val="22"/>
          <w:rtl/>
        </w:rPr>
        <w:t>.</w:t>
      </w:r>
    </w:p>
    <w:p w14:paraId="336B0211" w14:textId="48A06411" w:rsidR="00804E38" w:rsidRDefault="00804E38" w:rsidP="00804E38">
      <w:pPr>
        <w:ind w:left="-284"/>
        <w:jc w:val="lowKashida"/>
        <w:rPr>
          <w:rFonts w:ascii="Montserrat" w:hAnsi="Montserrat" w:cs="Arial"/>
          <w:sz w:val="22"/>
          <w:szCs w:val="22"/>
          <w:u w:val="single"/>
        </w:rPr>
      </w:pPr>
      <w:r>
        <w:rPr>
          <w:rFonts w:ascii="Montserrat" w:hAnsi="Montserrat"/>
          <w:b/>
          <w:bCs/>
          <w:sz w:val="22"/>
          <w:szCs w:val="22"/>
        </w:rPr>
        <w:t xml:space="preserve"> </w:t>
      </w:r>
    </w:p>
    <w:p w14:paraId="2B3B1DFE" w14:textId="77777777" w:rsidR="00804E38" w:rsidRDefault="00804E38" w:rsidP="00804E38">
      <w:pPr>
        <w:shd w:val="clear" w:color="auto" w:fill="FFFFFF" w:themeFill="background1"/>
        <w:tabs>
          <w:tab w:val="right" w:pos="4529"/>
        </w:tabs>
        <w:ind w:left="-284"/>
        <w:jc w:val="both"/>
        <w:rPr>
          <w:rFonts w:ascii="Montserrat" w:hAnsi="Montserrat" w:cs="Arial"/>
          <w:sz w:val="22"/>
          <w:szCs w:val="22"/>
        </w:rPr>
      </w:pPr>
      <w:r w:rsidRPr="009E0D09">
        <w:rPr>
          <w:rFonts w:ascii="Montserrat" w:hAnsi="Montserrat"/>
          <w:b/>
          <w:bCs/>
          <w:sz w:val="22"/>
          <w:szCs w:val="22"/>
        </w:rPr>
        <w:t>Agenda for the General Assembly Meeting</w:t>
      </w:r>
      <w:r w:rsidRPr="009E0D09">
        <w:rPr>
          <w:rFonts w:ascii="Montserrat" w:hAnsi="Montserrat" w:cs="Arial"/>
          <w:sz w:val="22"/>
          <w:szCs w:val="22"/>
          <w:rtl/>
        </w:rPr>
        <w:t>:</w:t>
      </w:r>
    </w:p>
    <w:tbl>
      <w:tblPr>
        <w:tblStyle w:val="TableGrid"/>
        <w:tblpPr w:leftFromText="180" w:rightFromText="180" w:vertAnchor="text" w:horzAnchor="margin" w:tblpX="-147" w:tblpY="187"/>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ook w:val="04A0" w:firstRow="1" w:lastRow="0" w:firstColumn="1" w:lastColumn="0" w:noHBand="0" w:noVBand="1"/>
      </w:tblPr>
      <w:tblGrid>
        <w:gridCol w:w="488"/>
        <w:gridCol w:w="9010"/>
      </w:tblGrid>
      <w:tr w:rsidR="00804E38" w14:paraId="19978635" w14:textId="77777777" w:rsidTr="00FF3E3D">
        <w:trPr>
          <w:trHeight w:hRule="exact" w:val="680"/>
        </w:trPr>
        <w:tc>
          <w:tcPr>
            <w:tcW w:w="279" w:type="dxa"/>
            <w:shd w:val="clear" w:color="auto" w:fill="FFFFFF" w:themeFill="background1"/>
          </w:tcPr>
          <w:p w14:paraId="15FA6E9F" w14:textId="77777777" w:rsidR="00804E38" w:rsidRDefault="00804E38" w:rsidP="00FF3E3D">
            <w:pPr>
              <w:tabs>
                <w:tab w:val="right" w:pos="4529"/>
              </w:tabs>
              <w:ind w:right="-7"/>
              <w:jc w:val="both"/>
              <w:rPr>
                <w:rFonts w:ascii="Montserrat" w:hAnsi="Montserrat"/>
              </w:rPr>
            </w:pPr>
            <w:r>
              <w:rPr>
                <w:rFonts w:ascii="Montserrat" w:hAnsi="Montserrat"/>
                <w:lang w:val="en-AE"/>
              </w:rPr>
              <w:t>1.</w:t>
            </w:r>
          </w:p>
        </w:tc>
        <w:tc>
          <w:tcPr>
            <w:tcW w:w="9219" w:type="dxa"/>
            <w:shd w:val="clear" w:color="auto" w:fill="FFFFFF" w:themeFill="background1"/>
          </w:tcPr>
          <w:p w14:paraId="437278F7" w14:textId="77777777" w:rsidR="00804E38" w:rsidRPr="004F3F03" w:rsidRDefault="00804E38" w:rsidP="00FF3E3D">
            <w:pPr>
              <w:shd w:val="clear" w:color="auto" w:fill="FFFFFF" w:themeFill="background1"/>
              <w:tabs>
                <w:tab w:val="left" w:pos="70"/>
                <w:tab w:val="left" w:pos="180"/>
                <w:tab w:val="left" w:pos="270"/>
                <w:tab w:val="left" w:pos="360"/>
                <w:tab w:val="right" w:pos="4529"/>
                <w:tab w:val="left" w:pos="4590"/>
              </w:tabs>
              <w:kinsoku w:val="0"/>
              <w:overflowPunct w:val="0"/>
              <w:autoSpaceDE w:val="0"/>
              <w:autoSpaceDN w:val="0"/>
              <w:adjustRightInd w:val="0"/>
              <w:jc w:val="both"/>
              <w:rPr>
                <w:rFonts w:ascii="Montserrat" w:hAnsi="Montserrat" w:cstheme="minorHAnsi"/>
              </w:rPr>
            </w:pPr>
            <w:r w:rsidRPr="00701C01">
              <w:rPr>
                <w:rFonts w:ascii="Montserrat" w:hAnsi="Montserrat" w:cstheme="minorHAnsi"/>
              </w:rPr>
              <w:t>Listen</w:t>
            </w:r>
            <w:r w:rsidRPr="004F3F03">
              <w:rPr>
                <w:rFonts w:ascii="Montserrat" w:hAnsi="Montserrat" w:cstheme="minorHAnsi"/>
              </w:rPr>
              <w:t xml:space="preserve"> and approve the Boar</w:t>
            </w:r>
            <w:r>
              <w:rPr>
                <w:rFonts w:ascii="Montserrat" w:hAnsi="Montserrat" w:cstheme="minorHAnsi"/>
              </w:rPr>
              <w:t>d of Directors’</w:t>
            </w:r>
            <w:r w:rsidRPr="004F3F03">
              <w:rPr>
                <w:rFonts w:ascii="Montserrat" w:hAnsi="Montserrat" w:cstheme="minorHAnsi"/>
              </w:rPr>
              <w:t xml:space="preserve"> report on the Company’s activities and financial position for the financial year ended 31 December 2025. </w:t>
            </w:r>
          </w:p>
        </w:tc>
      </w:tr>
      <w:tr w:rsidR="00804E38" w14:paraId="45802477" w14:textId="77777777" w:rsidTr="00FF3E3D">
        <w:trPr>
          <w:trHeight w:hRule="exact" w:val="680"/>
        </w:trPr>
        <w:tc>
          <w:tcPr>
            <w:tcW w:w="279" w:type="dxa"/>
            <w:shd w:val="clear" w:color="auto" w:fill="FFFFFF" w:themeFill="background1"/>
          </w:tcPr>
          <w:p w14:paraId="65045700" w14:textId="77777777" w:rsidR="00804E38" w:rsidRDefault="00804E38" w:rsidP="00FF3E3D">
            <w:pPr>
              <w:tabs>
                <w:tab w:val="right" w:pos="4529"/>
              </w:tabs>
              <w:ind w:right="-7"/>
              <w:jc w:val="both"/>
              <w:rPr>
                <w:rFonts w:ascii="Montserrat" w:hAnsi="Montserrat"/>
              </w:rPr>
            </w:pPr>
            <w:r>
              <w:rPr>
                <w:rFonts w:ascii="Montserrat" w:hAnsi="Montserrat"/>
              </w:rPr>
              <w:t>2.</w:t>
            </w:r>
          </w:p>
        </w:tc>
        <w:tc>
          <w:tcPr>
            <w:tcW w:w="9219" w:type="dxa"/>
            <w:shd w:val="clear" w:color="auto" w:fill="FFFFFF" w:themeFill="background1"/>
          </w:tcPr>
          <w:p w14:paraId="728A7A3B" w14:textId="77777777" w:rsidR="00804E38" w:rsidRPr="00701C01" w:rsidRDefault="00804E38" w:rsidP="00FF3E3D">
            <w:pPr>
              <w:shd w:val="clear" w:color="auto" w:fill="FFFFFF" w:themeFill="background1"/>
              <w:tabs>
                <w:tab w:val="left" w:pos="70"/>
                <w:tab w:val="left" w:pos="180"/>
                <w:tab w:val="left" w:pos="270"/>
                <w:tab w:val="left" w:pos="360"/>
                <w:tab w:val="right" w:pos="4529"/>
                <w:tab w:val="left" w:pos="4590"/>
              </w:tabs>
              <w:kinsoku w:val="0"/>
              <w:overflowPunct w:val="0"/>
              <w:autoSpaceDE w:val="0"/>
              <w:autoSpaceDN w:val="0"/>
              <w:adjustRightInd w:val="0"/>
              <w:jc w:val="both"/>
              <w:rPr>
                <w:rFonts w:ascii="Montserrat" w:hAnsi="Montserrat" w:cstheme="minorHAnsi"/>
              </w:rPr>
            </w:pPr>
            <w:r w:rsidRPr="00701C01">
              <w:rPr>
                <w:rFonts w:ascii="Montserrat" w:hAnsi="Montserrat" w:cstheme="minorHAnsi"/>
              </w:rPr>
              <w:t>Listen</w:t>
            </w:r>
            <w:r w:rsidRPr="004F3F03">
              <w:rPr>
                <w:rFonts w:ascii="Montserrat" w:hAnsi="Montserrat" w:cstheme="minorHAnsi"/>
              </w:rPr>
              <w:t xml:space="preserve"> and approve the external auditor’s report for the financial year </w:t>
            </w:r>
            <w:r w:rsidRPr="0037594E">
              <w:rPr>
                <w:rFonts w:ascii="Montserrat" w:hAnsi="Montserrat" w:cstheme="minorHAnsi"/>
              </w:rPr>
              <w:t>end</w:t>
            </w:r>
            <w:r>
              <w:rPr>
                <w:rFonts w:ascii="Montserrat" w:hAnsi="Montserrat" w:cstheme="minorHAnsi"/>
              </w:rPr>
              <w:t>ed</w:t>
            </w:r>
            <w:r w:rsidRPr="004F3F03">
              <w:rPr>
                <w:rFonts w:ascii="Montserrat" w:hAnsi="Montserrat" w:cstheme="minorHAnsi"/>
              </w:rPr>
              <w:t xml:space="preserve"> 31 December 2025. </w:t>
            </w:r>
          </w:p>
        </w:tc>
      </w:tr>
      <w:tr w:rsidR="00DA30E6" w14:paraId="3E455074" w14:textId="77777777" w:rsidTr="00FF3E3D">
        <w:trPr>
          <w:trHeight w:hRule="exact" w:val="680"/>
        </w:trPr>
        <w:tc>
          <w:tcPr>
            <w:tcW w:w="279" w:type="dxa"/>
            <w:shd w:val="clear" w:color="auto" w:fill="FFFFFF" w:themeFill="background1"/>
          </w:tcPr>
          <w:p w14:paraId="59E7B099" w14:textId="43CFF724" w:rsidR="00DA30E6" w:rsidRDefault="00DA30E6" w:rsidP="00FF3E3D">
            <w:pPr>
              <w:tabs>
                <w:tab w:val="right" w:pos="4529"/>
              </w:tabs>
              <w:ind w:right="-7"/>
              <w:jc w:val="both"/>
              <w:rPr>
                <w:rFonts w:ascii="Montserrat" w:hAnsi="Montserrat"/>
              </w:rPr>
            </w:pPr>
            <w:r>
              <w:rPr>
                <w:rFonts w:ascii="Montserrat" w:hAnsi="Montserrat"/>
              </w:rPr>
              <w:t>3.</w:t>
            </w:r>
          </w:p>
        </w:tc>
        <w:tc>
          <w:tcPr>
            <w:tcW w:w="9219" w:type="dxa"/>
            <w:shd w:val="clear" w:color="auto" w:fill="FFFFFF" w:themeFill="background1"/>
          </w:tcPr>
          <w:p w14:paraId="31D074D7" w14:textId="77777777" w:rsidR="00DA30E6" w:rsidRDefault="00DA30E6" w:rsidP="00FF3E3D">
            <w:pPr>
              <w:shd w:val="clear" w:color="auto" w:fill="FFFFFF" w:themeFill="background1"/>
              <w:tabs>
                <w:tab w:val="left" w:pos="70"/>
                <w:tab w:val="left" w:pos="180"/>
                <w:tab w:val="left" w:pos="270"/>
                <w:tab w:val="left" w:pos="360"/>
                <w:tab w:val="right" w:pos="4529"/>
                <w:tab w:val="left" w:pos="4590"/>
              </w:tabs>
              <w:kinsoku w:val="0"/>
              <w:overflowPunct w:val="0"/>
              <w:autoSpaceDE w:val="0"/>
              <w:autoSpaceDN w:val="0"/>
              <w:adjustRightInd w:val="0"/>
              <w:jc w:val="both"/>
              <w:rPr>
                <w:rFonts w:ascii="Montserrat" w:hAnsi="Montserrat" w:cstheme="minorHAnsi"/>
                <w:rtl/>
              </w:rPr>
            </w:pPr>
            <w:r w:rsidRPr="002D46F8">
              <w:rPr>
                <w:rFonts w:ascii="Montserrat" w:hAnsi="Montserrat" w:cstheme="minorHAnsi"/>
              </w:rPr>
              <w:t>Listen and approve</w:t>
            </w:r>
            <w:r>
              <w:rPr>
                <w:rFonts w:ascii="Montserrat" w:hAnsi="Montserrat" w:cstheme="minorHAnsi"/>
              </w:rPr>
              <w:t xml:space="preserve"> </w:t>
            </w:r>
            <w:r w:rsidRPr="002D46F8">
              <w:rPr>
                <w:rFonts w:ascii="Montserrat" w:hAnsi="Montserrat" w:cstheme="minorHAnsi"/>
              </w:rPr>
              <w:t>the Internal Shari’ah Supervisory Committee’s report</w:t>
            </w:r>
            <w:r>
              <w:rPr>
                <w:rFonts w:ascii="Montserrat" w:hAnsi="Montserrat" w:cstheme="minorHAnsi"/>
              </w:rPr>
              <w:t xml:space="preserve"> </w:t>
            </w:r>
            <w:r w:rsidRPr="004F3F03">
              <w:rPr>
                <w:rFonts w:ascii="Montserrat" w:hAnsi="Montserrat" w:cstheme="minorHAnsi"/>
              </w:rPr>
              <w:t xml:space="preserve">for the financial year </w:t>
            </w:r>
            <w:r w:rsidRPr="0037594E">
              <w:rPr>
                <w:rFonts w:ascii="Montserrat" w:hAnsi="Montserrat" w:cstheme="minorHAnsi"/>
              </w:rPr>
              <w:t>end</w:t>
            </w:r>
            <w:r>
              <w:rPr>
                <w:rFonts w:ascii="Montserrat" w:hAnsi="Montserrat" w:cstheme="minorHAnsi"/>
              </w:rPr>
              <w:t>ed</w:t>
            </w:r>
            <w:r w:rsidRPr="004F3F03">
              <w:rPr>
                <w:rFonts w:ascii="Montserrat" w:hAnsi="Montserrat" w:cstheme="minorHAnsi"/>
              </w:rPr>
              <w:t xml:space="preserve"> 31 December 2025. </w:t>
            </w:r>
          </w:p>
          <w:p w14:paraId="286ED099" w14:textId="77777777" w:rsidR="00DA30E6" w:rsidRPr="00701C01" w:rsidRDefault="00DA30E6" w:rsidP="00FF3E3D">
            <w:pPr>
              <w:shd w:val="clear" w:color="auto" w:fill="FFFFFF" w:themeFill="background1"/>
              <w:tabs>
                <w:tab w:val="left" w:pos="70"/>
                <w:tab w:val="left" w:pos="180"/>
                <w:tab w:val="left" w:pos="270"/>
                <w:tab w:val="left" w:pos="360"/>
                <w:tab w:val="right" w:pos="4529"/>
                <w:tab w:val="left" w:pos="4590"/>
              </w:tabs>
              <w:kinsoku w:val="0"/>
              <w:overflowPunct w:val="0"/>
              <w:autoSpaceDE w:val="0"/>
              <w:autoSpaceDN w:val="0"/>
              <w:adjustRightInd w:val="0"/>
              <w:jc w:val="both"/>
              <w:rPr>
                <w:rFonts w:ascii="Montserrat" w:hAnsi="Montserrat" w:cstheme="minorHAnsi"/>
              </w:rPr>
            </w:pPr>
          </w:p>
        </w:tc>
      </w:tr>
      <w:tr w:rsidR="00804E38" w14:paraId="40899993" w14:textId="77777777" w:rsidTr="00FF3E3D">
        <w:trPr>
          <w:trHeight w:hRule="exact" w:val="680"/>
        </w:trPr>
        <w:tc>
          <w:tcPr>
            <w:tcW w:w="279" w:type="dxa"/>
            <w:shd w:val="clear" w:color="auto" w:fill="FFFFFF" w:themeFill="background1"/>
          </w:tcPr>
          <w:p w14:paraId="6003CCF5" w14:textId="2B8CD9A2" w:rsidR="00804E38" w:rsidRDefault="00DA30E6" w:rsidP="00FF3E3D">
            <w:pPr>
              <w:tabs>
                <w:tab w:val="right" w:pos="4529"/>
              </w:tabs>
              <w:ind w:right="-7"/>
              <w:jc w:val="both"/>
              <w:rPr>
                <w:rFonts w:ascii="Montserrat" w:hAnsi="Montserrat"/>
              </w:rPr>
            </w:pPr>
            <w:r>
              <w:rPr>
                <w:rFonts w:ascii="Montserrat" w:hAnsi="Montserrat"/>
              </w:rPr>
              <w:t>4.</w:t>
            </w:r>
          </w:p>
        </w:tc>
        <w:tc>
          <w:tcPr>
            <w:tcW w:w="9219" w:type="dxa"/>
            <w:shd w:val="clear" w:color="auto" w:fill="FFFFFF" w:themeFill="background1"/>
          </w:tcPr>
          <w:p w14:paraId="0CDACA25" w14:textId="77777777" w:rsidR="00804E38" w:rsidRPr="00701C01" w:rsidRDefault="00804E38" w:rsidP="00FF3E3D">
            <w:pPr>
              <w:shd w:val="clear" w:color="auto" w:fill="FFFFFF" w:themeFill="background1"/>
              <w:tabs>
                <w:tab w:val="left" w:pos="70"/>
                <w:tab w:val="left" w:pos="180"/>
                <w:tab w:val="left" w:pos="270"/>
                <w:tab w:val="left" w:pos="360"/>
                <w:tab w:val="right" w:pos="4529"/>
                <w:tab w:val="left" w:pos="4590"/>
              </w:tabs>
              <w:kinsoku w:val="0"/>
              <w:overflowPunct w:val="0"/>
              <w:autoSpaceDE w:val="0"/>
              <w:autoSpaceDN w:val="0"/>
              <w:adjustRightInd w:val="0"/>
              <w:jc w:val="both"/>
              <w:rPr>
                <w:rFonts w:ascii="Montserrat" w:hAnsi="Montserrat" w:cstheme="minorHAnsi"/>
              </w:rPr>
            </w:pPr>
            <w:r w:rsidRPr="00701C01">
              <w:rPr>
                <w:rFonts w:ascii="Montserrat" w:hAnsi="Montserrat" w:cstheme="minorHAnsi"/>
              </w:rPr>
              <w:t>C</w:t>
            </w:r>
            <w:r w:rsidRPr="004F3F03">
              <w:rPr>
                <w:rFonts w:ascii="Montserrat" w:hAnsi="Montserrat" w:cstheme="minorHAnsi"/>
              </w:rPr>
              <w:t xml:space="preserve">onsider and approve the Company’s balance sheet and profit and loss account for the financial year ended 31 December 2025. </w:t>
            </w:r>
          </w:p>
        </w:tc>
      </w:tr>
      <w:tr w:rsidR="00804E38" w14:paraId="010F4466" w14:textId="77777777" w:rsidTr="00FF3E3D">
        <w:trPr>
          <w:trHeight w:hRule="exact" w:val="1134"/>
        </w:trPr>
        <w:tc>
          <w:tcPr>
            <w:tcW w:w="279" w:type="dxa"/>
            <w:shd w:val="clear" w:color="auto" w:fill="FFFFFF" w:themeFill="background1"/>
          </w:tcPr>
          <w:p w14:paraId="79D575B7" w14:textId="165B0246" w:rsidR="00804E38" w:rsidRDefault="00DA30E6" w:rsidP="00FF3E3D">
            <w:pPr>
              <w:tabs>
                <w:tab w:val="right" w:pos="4529"/>
              </w:tabs>
              <w:ind w:right="-7"/>
              <w:jc w:val="both"/>
              <w:rPr>
                <w:rFonts w:ascii="Montserrat" w:hAnsi="Montserrat"/>
              </w:rPr>
            </w:pPr>
            <w:r>
              <w:rPr>
                <w:rFonts w:ascii="Montserrat" w:hAnsi="Montserrat"/>
              </w:rPr>
              <w:t>5.</w:t>
            </w:r>
          </w:p>
        </w:tc>
        <w:tc>
          <w:tcPr>
            <w:tcW w:w="9219" w:type="dxa"/>
            <w:shd w:val="clear" w:color="auto" w:fill="FFFFFF" w:themeFill="background1"/>
          </w:tcPr>
          <w:p w14:paraId="0D11DB1B" w14:textId="3AE1822B" w:rsidR="00804E38" w:rsidRPr="00701C01" w:rsidRDefault="00804E38" w:rsidP="00FF3E3D">
            <w:pPr>
              <w:shd w:val="clear" w:color="auto" w:fill="FFFFFF" w:themeFill="background1"/>
              <w:tabs>
                <w:tab w:val="left" w:pos="70"/>
                <w:tab w:val="left" w:pos="180"/>
                <w:tab w:val="left" w:pos="270"/>
                <w:tab w:val="left" w:pos="360"/>
                <w:tab w:val="right" w:pos="4529"/>
                <w:tab w:val="left" w:pos="4590"/>
              </w:tabs>
              <w:kinsoku w:val="0"/>
              <w:overflowPunct w:val="0"/>
              <w:autoSpaceDE w:val="0"/>
              <w:autoSpaceDN w:val="0"/>
              <w:adjustRightInd w:val="0"/>
              <w:jc w:val="both"/>
              <w:rPr>
                <w:rFonts w:ascii="Montserrat" w:hAnsi="Montserrat" w:cstheme="minorHAnsi"/>
              </w:rPr>
            </w:pPr>
            <w:r w:rsidRPr="00701C01">
              <w:rPr>
                <w:rFonts w:ascii="Montserrat" w:hAnsi="Montserrat" w:cstheme="minorHAnsi"/>
              </w:rPr>
              <w:t>Consider</w:t>
            </w:r>
            <w:r>
              <w:rPr>
                <w:rFonts w:ascii="Montserrat" w:hAnsi="Montserrat" w:cstheme="minorHAnsi"/>
              </w:rPr>
              <w:t xml:space="preserve"> </w:t>
            </w:r>
            <w:r w:rsidRPr="00701C01">
              <w:rPr>
                <w:rFonts w:ascii="Montserrat" w:hAnsi="Montserrat" w:cstheme="minorHAnsi"/>
              </w:rPr>
              <w:t xml:space="preserve">and approve the Board of Directors’ recommendation to </w:t>
            </w:r>
            <w:r>
              <w:rPr>
                <w:rFonts w:ascii="Montserrat" w:hAnsi="Montserrat" w:cstheme="minorHAnsi"/>
              </w:rPr>
              <w:t>distribute</w:t>
            </w:r>
            <w:r w:rsidRPr="00701C01">
              <w:rPr>
                <w:rFonts w:ascii="Montserrat" w:hAnsi="Montserrat" w:cstheme="minorHAnsi"/>
              </w:rPr>
              <w:t xml:space="preserve"> </w:t>
            </w:r>
            <w:r>
              <w:rPr>
                <w:rFonts w:ascii="Montserrat" w:hAnsi="Montserrat" w:cstheme="minorHAnsi"/>
              </w:rPr>
              <w:t xml:space="preserve">a cash </w:t>
            </w:r>
            <w:r w:rsidRPr="00701C01">
              <w:rPr>
                <w:rFonts w:ascii="Montserrat" w:hAnsi="Montserrat" w:cstheme="minorHAnsi"/>
              </w:rPr>
              <w:t xml:space="preserve">dividend </w:t>
            </w:r>
            <w:r>
              <w:rPr>
                <w:rFonts w:ascii="Montserrat" w:hAnsi="Montserrat" w:cstheme="minorHAnsi"/>
              </w:rPr>
              <w:t xml:space="preserve">of </w:t>
            </w:r>
            <w:r w:rsidRPr="00C60CF1">
              <w:rPr>
                <w:rFonts w:ascii="Montserrat" w:hAnsi="Montserrat" w:cstheme="minorHAnsi"/>
                <w:b/>
                <w:bCs/>
              </w:rPr>
              <w:t>AED </w:t>
            </w:r>
            <w:r w:rsidR="00EE3CE2">
              <w:rPr>
                <w:rFonts w:ascii="Montserrat" w:hAnsi="Montserrat" w:cstheme="minorHAnsi"/>
                <w:b/>
                <w:bCs/>
              </w:rPr>
              <w:t>12,562,500</w:t>
            </w:r>
            <w:r w:rsidRPr="00C60CF1">
              <w:rPr>
                <w:rFonts w:ascii="Montserrat" w:hAnsi="Montserrat" w:cstheme="minorHAnsi"/>
              </w:rPr>
              <w:t xml:space="preserve"> which is equivalent to </w:t>
            </w:r>
            <w:r w:rsidR="00EE3CE2">
              <w:rPr>
                <w:rFonts w:ascii="Montserrat" w:hAnsi="Montserrat" w:cstheme="minorHAnsi"/>
                <w:b/>
                <w:bCs/>
              </w:rPr>
              <w:t>7.5</w:t>
            </w:r>
            <w:r w:rsidR="00EE3CE2" w:rsidRPr="00C60CF1">
              <w:rPr>
                <w:rFonts w:ascii="Montserrat" w:hAnsi="Montserrat" w:cstheme="minorHAnsi"/>
                <w:b/>
                <w:bCs/>
              </w:rPr>
              <w:t>%</w:t>
            </w:r>
            <w:r w:rsidR="00EE3CE2" w:rsidRPr="00C60CF1">
              <w:rPr>
                <w:rFonts w:ascii="Montserrat" w:hAnsi="Montserrat" w:cstheme="minorHAnsi"/>
              </w:rPr>
              <w:t xml:space="preserve"> </w:t>
            </w:r>
            <w:r w:rsidRPr="00C60CF1">
              <w:rPr>
                <w:rFonts w:ascii="Montserrat" w:hAnsi="Montserrat" w:cstheme="minorHAnsi"/>
              </w:rPr>
              <w:t xml:space="preserve">of the company’s paid-up capital </w:t>
            </w:r>
            <w:r w:rsidRPr="00C60CF1">
              <w:rPr>
                <w:rFonts w:ascii="Montserrat" w:hAnsi="Montserrat" w:cstheme="minorHAnsi"/>
                <w:b/>
                <w:bCs/>
              </w:rPr>
              <w:t xml:space="preserve">(AED </w:t>
            </w:r>
            <w:r w:rsidR="00EE3CE2">
              <w:rPr>
                <w:rFonts w:ascii="Montserrat" w:hAnsi="Montserrat" w:cstheme="minorHAnsi"/>
                <w:b/>
                <w:bCs/>
              </w:rPr>
              <w:t>0.075</w:t>
            </w:r>
            <w:r w:rsidR="00EE3CE2" w:rsidRPr="00C60CF1">
              <w:rPr>
                <w:rFonts w:ascii="Montserrat" w:hAnsi="Montserrat" w:cstheme="minorHAnsi"/>
                <w:b/>
                <w:bCs/>
              </w:rPr>
              <w:t xml:space="preserve"> </w:t>
            </w:r>
            <w:r w:rsidRPr="00C60CF1">
              <w:rPr>
                <w:rFonts w:ascii="Montserrat" w:hAnsi="Montserrat" w:cstheme="minorHAnsi"/>
                <w:b/>
                <w:bCs/>
              </w:rPr>
              <w:t>per share)</w:t>
            </w:r>
            <w:r>
              <w:rPr>
                <w:rFonts w:ascii="Montserrat" w:hAnsi="Montserrat" w:cstheme="minorHAnsi"/>
              </w:rPr>
              <w:t xml:space="preserve"> </w:t>
            </w:r>
            <w:r w:rsidRPr="00701C01">
              <w:rPr>
                <w:rFonts w:ascii="Montserrat" w:hAnsi="Montserrat" w:cstheme="minorHAnsi"/>
              </w:rPr>
              <w:t>to shareholders for the financial year ended 31 December 2025</w:t>
            </w:r>
            <w:r>
              <w:rPr>
                <w:rFonts w:ascii="Montserrat" w:hAnsi="Montserrat" w:cstheme="minorHAnsi"/>
              </w:rPr>
              <w:t>.</w:t>
            </w:r>
          </w:p>
        </w:tc>
      </w:tr>
      <w:tr w:rsidR="00804E38" w14:paraId="7E0941E6" w14:textId="77777777" w:rsidTr="00FF3E3D">
        <w:trPr>
          <w:trHeight w:hRule="exact" w:val="1518"/>
        </w:trPr>
        <w:tc>
          <w:tcPr>
            <w:tcW w:w="279" w:type="dxa"/>
            <w:shd w:val="clear" w:color="auto" w:fill="FFFFFF" w:themeFill="background1"/>
          </w:tcPr>
          <w:p w14:paraId="41BFA943" w14:textId="7E46AE8C" w:rsidR="00804E38" w:rsidRDefault="00DA30E6" w:rsidP="00FF3E3D">
            <w:pPr>
              <w:tabs>
                <w:tab w:val="right" w:pos="4529"/>
              </w:tabs>
              <w:ind w:right="-7"/>
              <w:jc w:val="both"/>
              <w:rPr>
                <w:rFonts w:ascii="Montserrat" w:hAnsi="Montserrat"/>
              </w:rPr>
            </w:pPr>
            <w:r>
              <w:rPr>
                <w:rFonts w:ascii="Montserrat" w:hAnsi="Montserrat"/>
              </w:rPr>
              <w:t>6</w:t>
            </w:r>
            <w:r w:rsidR="00804E38">
              <w:rPr>
                <w:rFonts w:ascii="Montserrat" w:hAnsi="Montserrat"/>
              </w:rPr>
              <w:t>.</w:t>
            </w:r>
          </w:p>
        </w:tc>
        <w:tc>
          <w:tcPr>
            <w:tcW w:w="9219" w:type="dxa"/>
            <w:shd w:val="clear" w:color="auto" w:fill="FFFFFF" w:themeFill="background1"/>
          </w:tcPr>
          <w:p w14:paraId="70CD4F9F" w14:textId="77777777" w:rsidR="00804E38" w:rsidRPr="00C60CF1" w:rsidRDefault="00804E38" w:rsidP="00FF3E3D">
            <w:pPr>
              <w:shd w:val="clear" w:color="auto" w:fill="FFFFFF" w:themeFill="background1"/>
              <w:tabs>
                <w:tab w:val="left" w:pos="70"/>
                <w:tab w:val="left" w:pos="270"/>
              </w:tabs>
              <w:kinsoku w:val="0"/>
              <w:overflowPunct w:val="0"/>
              <w:autoSpaceDE w:val="0"/>
              <w:autoSpaceDN w:val="0"/>
              <w:adjustRightInd w:val="0"/>
              <w:jc w:val="both"/>
              <w:rPr>
                <w:rFonts w:ascii="Montserrat" w:hAnsi="Montserrat" w:cstheme="minorHAnsi"/>
              </w:rPr>
            </w:pPr>
            <w:r>
              <w:rPr>
                <w:rFonts w:ascii="Montserrat" w:hAnsi="Montserrat" w:cstheme="minorHAnsi"/>
              </w:rPr>
              <w:t>Re a</w:t>
            </w:r>
            <w:r w:rsidRPr="00C60CF1">
              <w:rPr>
                <w:rFonts w:ascii="Montserrat" w:hAnsi="Montserrat" w:cstheme="minorHAnsi"/>
              </w:rPr>
              <w:t>ppoint the members of the Internal Shariah Supervisory Committee for the financial year 202</w:t>
            </w:r>
            <w:r>
              <w:rPr>
                <w:rFonts w:ascii="Montserrat" w:hAnsi="Montserrat" w:cstheme="minorHAnsi"/>
              </w:rPr>
              <w:t>6.</w:t>
            </w:r>
          </w:p>
          <w:p w14:paraId="0F747BBA" w14:textId="77777777" w:rsidR="00804E38" w:rsidRDefault="00804E38" w:rsidP="00FF3E3D">
            <w:pPr>
              <w:pStyle w:val="ListParagraph"/>
              <w:numPr>
                <w:ilvl w:val="0"/>
                <w:numId w:val="9"/>
              </w:numPr>
              <w:shd w:val="clear" w:color="auto" w:fill="FFFFFF" w:themeFill="background1"/>
              <w:tabs>
                <w:tab w:val="left" w:pos="70"/>
                <w:tab w:val="left" w:pos="270"/>
              </w:tabs>
              <w:kinsoku w:val="0"/>
              <w:overflowPunct w:val="0"/>
              <w:autoSpaceDE w:val="0"/>
              <w:autoSpaceDN w:val="0"/>
              <w:adjustRightInd w:val="0"/>
              <w:ind w:left="468"/>
              <w:jc w:val="both"/>
              <w:rPr>
                <w:rFonts w:ascii="Montserrat" w:hAnsi="Montserrat" w:cstheme="minorHAnsi"/>
              </w:rPr>
            </w:pPr>
            <w:r>
              <w:rPr>
                <w:rFonts w:ascii="Montserrat" w:hAnsi="Montserrat" w:cstheme="minorHAnsi"/>
              </w:rPr>
              <w:t>Dr Muhammad Abdul Rahim Sultan Al Olama.</w:t>
            </w:r>
          </w:p>
          <w:p w14:paraId="02BB56E1" w14:textId="77777777" w:rsidR="00804E38" w:rsidRDefault="00804E38" w:rsidP="00FF3E3D">
            <w:pPr>
              <w:pStyle w:val="ListParagraph"/>
              <w:numPr>
                <w:ilvl w:val="0"/>
                <w:numId w:val="9"/>
              </w:numPr>
              <w:shd w:val="clear" w:color="auto" w:fill="FFFFFF" w:themeFill="background1"/>
              <w:tabs>
                <w:tab w:val="left" w:pos="70"/>
                <w:tab w:val="left" w:pos="270"/>
              </w:tabs>
              <w:kinsoku w:val="0"/>
              <w:overflowPunct w:val="0"/>
              <w:autoSpaceDE w:val="0"/>
              <w:autoSpaceDN w:val="0"/>
              <w:adjustRightInd w:val="0"/>
              <w:ind w:left="468"/>
              <w:jc w:val="both"/>
              <w:rPr>
                <w:rFonts w:ascii="Montserrat" w:hAnsi="Montserrat" w:cstheme="minorHAnsi"/>
              </w:rPr>
            </w:pPr>
            <w:r w:rsidRPr="00C60CF1">
              <w:rPr>
                <w:rFonts w:ascii="Montserrat" w:hAnsi="Montserrat" w:cstheme="minorHAnsi"/>
              </w:rPr>
              <w:t>Dr Salim Ali Al Ali.</w:t>
            </w:r>
          </w:p>
          <w:p w14:paraId="6800B414" w14:textId="77777777" w:rsidR="00804E38" w:rsidRPr="00701C01" w:rsidRDefault="00804E38" w:rsidP="00FF3E3D">
            <w:pPr>
              <w:pStyle w:val="ListParagraph"/>
              <w:numPr>
                <w:ilvl w:val="0"/>
                <w:numId w:val="9"/>
              </w:numPr>
              <w:shd w:val="clear" w:color="auto" w:fill="FFFFFF" w:themeFill="background1"/>
              <w:tabs>
                <w:tab w:val="left" w:pos="70"/>
                <w:tab w:val="left" w:pos="270"/>
              </w:tabs>
              <w:kinsoku w:val="0"/>
              <w:overflowPunct w:val="0"/>
              <w:autoSpaceDE w:val="0"/>
              <w:autoSpaceDN w:val="0"/>
              <w:adjustRightInd w:val="0"/>
              <w:ind w:left="468"/>
              <w:jc w:val="both"/>
              <w:rPr>
                <w:rFonts w:ascii="Montserrat" w:hAnsi="Montserrat" w:cstheme="minorHAnsi"/>
              </w:rPr>
            </w:pPr>
            <w:r w:rsidRPr="00C60CF1">
              <w:rPr>
                <w:rFonts w:ascii="Montserrat" w:hAnsi="Montserrat" w:cstheme="minorHAnsi"/>
              </w:rPr>
              <w:t>Dr Ashraf Bin Muhammad Hashim.</w:t>
            </w:r>
          </w:p>
        </w:tc>
      </w:tr>
      <w:tr w:rsidR="00804E38" w14:paraId="01557E80" w14:textId="77777777" w:rsidTr="00FF3E3D">
        <w:trPr>
          <w:trHeight w:hRule="exact" w:val="680"/>
        </w:trPr>
        <w:tc>
          <w:tcPr>
            <w:tcW w:w="279" w:type="dxa"/>
            <w:shd w:val="clear" w:color="auto" w:fill="FFFFFF" w:themeFill="background1"/>
          </w:tcPr>
          <w:p w14:paraId="44321535" w14:textId="5F8ACD5A" w:rsidR="00804E38" w:rsidRDefault="00A94F16" w:rsidP="00FF3E3D">
            <w:pPr>
              <w:tabs>
                <w:tab w:val="right" w:pos="4529"/>
              </w:tabs>
              <w:ind w:right="-7"/>
              <w:jc w:val="both"/>
              <w:rPr>
                <w:rFonts w:ascii="Montserrat" w:hAnsi="Montserrat"/>
              </w:rPr>
            </w:pPr>
            <w:r>
              <w:rPr>
                <w:rFonts w:ascii="Montserrat" w:hAnsi="Montserrat"/>
              </w:rPr>
              <w:t>7.</w:t>
            </w:r>
          </w:p>
        </w:tc>
        <w:tc>
          <w:tcPr>
            <w:tcW w:w="9219" w:type="dxa"/>
            <w:shd w:val="clear" w:color="auto" w:fill="FFFFFF" w:themeFill="background1"/>
          </w:tcPr>
          <w:p w14:paraId="50646772" w14:textId="77777777" w:rsidR="00804E38" w:rsidRPr="00701C01" w:rsidRDefault="00804E38" w:rsidP="00FF3E3D">
            <w:pPr>
              <w:shd w:val="clear" w:color="auto" w:fill="FFFFFF" w:themeFill="background1"/>
              <w:tabs>
                <w:tab w:val="left" w:pos="70"/>
                <w:tab w:val="left" w:pos="180"/>
                <w:tab w:val="left" w:pos="270"/>
                <w:tab w:val="left" w:pos="360"/>
                <w:tab w:val="right" w:pos="4529"/>
                <w:tab w:val="left" w:pos="4590"/>
              </w:tabs>
              <w:kinsoku w:val="0"/>
              <w:overflowPunct w:val="0"/>
              <w:autoSpaceDE w:val="0"/>
              <w:autoSpaceDN w:val="0"/>
              <w:adjustRightInd w:val="0"/>
              <w:jc w:val="both"/>
              <w:rPr>
                <w:rFonts w:ascii="Montserrat" w:hAnsi="Montserrat" w:cstheme="minorHAnsi"/>
              </w:rPr>
            </w:pPr>
            <w:r w:rsidRPr="00701C01">
              <w:rPr>
                <w:rFonts w:ascii="Montserrat" w:hAnsi="Montserrat" w:cstheme="minorHAnsi"/>
              </w:rPr>
              <w:t>Consider and approve the proposal</w:t>
            </w:r>
            <w:r w:rsidRPr="004F3F03">
              <w:rPr>
                <w:rFonts w:ascii="Montserrat" w:hAnsi="Montserrat" w:cstheme="minorHAnsi"/>
              </w:rPr>
              <w:t xml:space="preserve"> for remuneration of the Board members and the amount thereof for the fiscal year ended 31</w:t>
            </w:r>
            <w:r w:rsidRPr="004F3F03">
              <w:rPr>
                <w:rFonts w:ascii="Montserrat" w:hAnsi="Montserrat" w:cstheme="minorHAnsi"/>
                <w:vertAlign w:val="superscript"/>
              </w:rPr>
              <w:t>st</w:t>
            </w:r>
            <w:r w:rsidRPr="004F3F03">
              <w:rPr>
                <w:rFonts w:ascii="Montserrat" w:hAnsi="Montserrat" w:cstheme="minorHAnsi"/>
              </w:rPr>
              <w:t xml:space="preserve"> December 202</w:t>
            </w:r>
            <w:r w:rsidRPr="00701C01">
              <w:rPr>
                <w:rFonts w:ascii="Montserrat" w:hAnsi="Montserrat" w:cstheme="minorHAnsi"/>
              </w:rPr>
              <w:t>5.</w:t>
            </w:r>
          </w:p>
          <w:p w14:paraId="36E16E69" w14:textId="77777777" w:rsidR="00804E38" w:rsidRPr="00701C01" w:rsidRDefault="00804E38" w:rsidP="00FF3E3D">
            <w:pPr>
              <w:shd w:val="clear" w:color="auto" w:fill="FFFFFF" w:themeFill="background1"/>
              <w:tabs>
                <w:tab w:val="left" w:pos="70"/>
                <w:tab w:val="left" w:pos="180"/>
                <w:tab w:val="left" w:pos="270"/>
                <w:tab w:val="left" w:pos="360"/>
                <w:tab w:val="right" w:pos="4529"/>
                <w:tab w:val="left" w:pos="4590"/>
              </w:tabs>
              <w:kinsoku w:val="0"/>
              <w:overflowPunct w:val="0"/>
              <w:autoSpaceDE w:val="0"/>
              <w:autoSpaceDN w:val="0"/>
              <w:adjustRightInd w:val="0"/>
              <w:jc w:val="both"/>
              <w:rPr>
                <w:rFonts w:ascii="Montserrat" w:hAnsi="Montserrat" w:cstheme="minorHAnsi"/>
              </w:rPr>
            </w:pPr>
          </w:p>
        </w:tc>
      </w:tr>
      <w:tr w:rsidR="00804E38" w14:paraId="11417E7E" w14:textId="77777777" w:rsidTr="00FF3E3D">
        <w:trPr>
          <w:trHeight w:hRule="exact" w:val="964"/>
        </w:trPr>
        <w:tc>
          <w:tcPr>
            <w:tcW w:w="279" w:type="dxa"/>
            <w:shd w:val="clear" w:color="auto" w:fill="FFFFFF" w:themeFill="background1"/>
          </w:tcPr>
          <w:p w14:paraId="47E2AB7F" w14:textId="4F8ACCC2" w:rsidR="00804E38" w:rsidRDefault="00A94F16" w:rsidP="00FF3E3D">
            <w:pPr>
              <w:tabs>
                <w:tab w:val="right" w:pos="4529"/>
              </w:tabs>
              <w:ind w:right="-7"/>
              <w:jc w:val="both"/>
              <w:rPr>
                <w:rFonts w:ascii="Montserrat" w:hAnsi="Montserrat"/>
              </w:rPr>
            </w:pPr>
            <w:r>
              <w:rPr>
                <w:rFonts w:ascii="Montserrat" w:hAnsi="Montserrat"/>
              </w:rPr>
              <w:t>8</w:t>
            </w:r>
            <w:r w:rsidR="00804E38">
              <w:rPr>
                <w:rFonts w:ascii="Montserrat" w:hAnsi="Montserrat"/>
              </w:rPr>
              <w:t>.</w:t>
            </w:r>
          </w:p>
        </w:tc>
        <w:tc>
          <w:tcPr>
            <w:tcW w:w="9219" w:type="dxa"/>
            <w:shd w:val="clear" w:color="auto" w:fill="FFFFFF" w:themeFill="background1"/>
          </w:tcPr>
          <w:p w14:paraId="5DDA0D6A" w14:textId="77777777" w:rsidR="00804E38" w:rsidRPr="00701C01" w:rsidRDefault="00804E38" w:rsidP="00FF3E3D">
            <w:pPr>
              <w:shd w:val="clear" w:color="auto" w:fill="FFFFFF" w:themeFill="background1"/>
              <w:tabs>
                <w:tab w:val="left" w:pos="70"/>
                <w:tab w:val="left" w:pos="180"/>
                <w:tab w:val="left" w:pos="270"/>
                <w:tab w:val="left" w:pos="360"/>
                <w:tab w:val="right" w:pos="4529"/>
                <w:tab w:val="left" w:pos="4590"/>
              </w:tabs>
              <w:kinsoku w:val="0"/>
              <w:overflowPunct w:val="0"/>
              <w:autoSpaceDE w:val="0"/>
              <w:autoSpaceDN w:val="0"/>
              <w:adjustRightInd w:val="0"/>
              <w:jc w:val="both"/>
              <w:rPr>
                <w:rFonts w:ascii="Montserrat" w:hAnsi="Montserrat" w:cstheme="minorHAnsi"/>
              </w:rPr>
            </w:pPr>
            <w:r>
              <w:rPr>
                <w:rFonts w:ascii="Montserrat" w:hAnsi="Montserrat" w:cstheme="minorHAnsi"/>
                <w:lang w:val="en-AE"/>
              </w:rPr>
              <w:t>D</w:t>
            </w:r>
            <w:r w:rsidRPr="00701C01">
              <w:rPr>
                <w:rFonts w:ascii="Montserrat" w:hAnsi="Montserrat" w:cstheme="minorHAnsi"/>
                <w:lang w:val="en-AE"/>
              </w:rPr>
              <w:t>ischarge the members of the Board of Directors from liability for the fiscal year ended 31 December 2025, or, where applicable, to dismiss them and initiate liability proceedings against them.</w:t>
            </w:r>
          </w:p>
        </w:tc>
      </w:tr>
      <w:tr w:rsidR="00804E38" w14:paraId="65428E60" w14:textId="77777777" w:rsidTr="00FF3E3D">
        <w:trPr>
          <w:trHeight w:hRule="exact" w:val="964"/>
        </w:trPr>
        <w:tc>
          <w:tcPr>
            <w:tcW w:w="279" w:type="dxa"/>
            <w:shd w:val="clear" w:color="auto" w:fill="FFFFFF" w:themeFill="background1"/>
          </w:tcPr>
          <w:p w14:paraId="189E593B" w14:textId="510EF2D3" w:rsidR="00804E38" w:rsidRDefault="00A94F16" w:rsidP="00FF3E3D">
            <w:pPr>
              <w:tabs>
                <w:tab w:val="right" w:pos="4529"/>
              </w:tabs>
              <w:ind w:right="-7"/>
              <w:jc w:val="both"/>
              <w:rPr>
                <w:rFonts w:ascii="Montserrat" w:hAnsi="Montserrat"/>
              </w:rPr>
            </w:pPr>
            <w:r>
              <w:rPr>
                <w:rFonts w:ascii="Montserrat" w:hAnsi="Montserrat"/>
              </w:rPr>
              <w:t>9</w:t>
            </w:r>
            <w:r w:rsidR="00804E38">
              <w:rPr>
                <w:rFonts w:ascii="Montserrat" w:hAnsi="Montserrat"/>
              </w:rPr>
              <w:t>.</w:t>
            </w:r>
          </w:p>
        </w:tc>
        <w:tc>
          <w:tcPr>
            <w:tcW w:w="9219" w:type="dxa"/>
            <w:shd w:val="clear" w:color="auto" w:fill="FFFFFF" w:themeFill="background1"/>
          </w:tcPr>
          <w:p w14:paraId="0DD1DB6B" w14:textId="77777777" w:rsidR="00804E38" w:rsidRPr="004F3F03" w:rsidRDefault="00804E38" w:rsidP="00FF3E3D">
            <w:pPr>
              <w:shd w:val="clear" w:color="auto" w:fill="FFFFFF" w:themeFill="background1"/>
              <w:tabs>
                <w:tab w:val="left" w:pos="70"/>
                <w:tab w:val="left" w:pos="180"/>
                <w:tab w:val="left" w:pos="270"/>
                <w:tab w:val="left" w:pos="360"/>
                <w:tab w:val="right" w:pos="4529"/>
                <w:tab w:val="left" w:pos="4590"/>
              </w:tabs>
              <w:kinsoku w:val="0"/>
              <w:overflowPunct w:val="0"/>
              <w:autoSpaceDE w:val="0"/>
              <w:autoSpaceDN w:val="0"/>
              <w:adjustRightInd w:val="0"/>
              <w:jc w:val="both"/>
              <w:rPr>
                <w:rFonts w:ascii="Montserrat" w:hAnsi="Montserrat" w:cstheme="minorHAnsi"/>
                <w:lang w:val="en-AE"/>
              </w:rPr>
            </w:pPr>
            <w:r w:rsidRPr="004F3F03">
              <w:rPr>
                <w:rFonts w:ascii="Montserrat" w:hAnsi="Montserrat" w:cstheme="minorHAnsi"/>
                <w:lang w:val="en-AE"/>
              </w:rPr>
              <w:t>Discharge the external auditors from liability for the fiscal year ended 31 December 2025</w:t>
            </w:r>
            <w:r w:rsidRPr="00701C01">
              <w:rPr>
                <w:rFonts w:ascii="Montserrat" w:hAnsi="Montserrat" w:cstheme="minorHAnsi"/>
                <w:lang w:val="en-AE"/>
              </w:rPr>
              <w:t xml:space="preserve">, or, where applicable, to dismiss them and initiate liability proceedings against them. </w:t>
            </w:r>
          </w:p>
          <w:p w14:paraId="46DB4713" w14:textId="77777777" w:rsidR="00804E38" w:rsidRPr="00701C01" w:rsidRDefault="00804E38" w:rsidP="00FF3E3D">
            <w:pPr>
              <w:shd w:val="clear" w:color="auto" w:fill="FFFFFF" w:themeFill="background1"/>
              <w:tabs>
                <w:tab w:val="left" w:pos="70"/>
                <w:tab w:val="left" w:pos="180"/>
                <w:tab w:val="left" w:pos="270"/>
                <w:tab w:val="left" w:pos="360"/>
                <w:tab w:val="right" w:pos="4529"/>
                <w:tab w:val="left" w:pos="4590"/>
              </w:tabs>
              <w:kinsoku w:val="0"/>
              <w:overflowPunct w:val="0"/>
              <w:autoSpaceDE w:val="0"/>
              <w:autoSpaceDN w:val="0"/>
              <w:adjustRightInd w:val="0"/>
              <w:jc w:val="both"/>
              <w:rPr>
                <w:rFonts w:ascii="Montserrat" w:hAnsi="Montserrat" w:cstheme="minorHAnsi"/>
              </w:rPr>
            </w:pPr>
          </w:p>
        </w:tc>
      </w:tr>
      <w:tr w:rsidR="00804E38" w14:paraId="2A7DAD54" w14:textId="77777777" w:rsidTr="00FF3E3D">
        <w:trPr>
          <w:trHeight w:hRule="exact" w:val="680"/>
        </w:trPr>
        <w:tc>
          <w:tcPr>
            <w:tcW w:w="279" w:type="dxa"/>
            <w:shd w:val="clear" w:color="auto" w:fill="FFFFFF" w:themeFill="background1"/>
          </w:tcPr>
          <w:p w14:paraId="455CD6FC" w14:textId="0B991774" w:rsidR="00804E38" w:rsidRDefault="00A94F16" w:rsidP="00FF3E3D">
            <w:pPr>
              <w:tabs>
                <w:tab w:val="right" w:pos="4529"/>
              </w:tabs>
              <w:ind w:right="-7"/>
              <w:jc w:val="both"/>
              <w:rPr>
                <w:rFonts w:ascii="Montserrat" w:hAnsi="Montserrat"/>
              </w:rPr>
            </w:pPr>
            <w:r>
              <w:rPr>
                <w:rFonts w:ascii="Montserrat" w:hAnsi="Montserrat"/>
              </w:rPr>
              <w:lastRenderedPageBreak/>
              <w:t>10</w:t>
            </w:r>
            <w:r w:rsidR="00602C19">
              <w:rPr>
                <w:rFonts w:ascii="Montserrat" w:hAnsi="Montserrat"/>
              </w:rPr>
              <w:t>.</w:t>
            </w:r>
          </w:p>
        </w:tc>
        <w:tc>
          <w:tcPr>
            <w:tcW w:w="9219" w:type="dxa"/>
            <w:shd w:val="clear" w:color="auto" w:fill="FFFFFF" w:themeFill="background1"/>
          </w:tcPr>
          <w:p w14:paraId="15B060C9" w14:textId="77777777" w:rsidR="00804E38" w:rsidRPr="0037594E" w:rsidRDefault="00804E38" w:rsidP="00FF3E3D">
            <w:pPr>
              <w:shd w:val="clear" w:color="auto" w:fill="FFFFFF" w:themeFill="background1"/>
              <w:tabs>
                <w:tab w:val="left" w:pos="70"/>
                <w:tab w:val="left" w:pos="270"/>
                <w:tab w:val="right" w:pos="4529"/>
              </w:tabs>
              <w:kinsoku w:val="0"/>
              <w:overflowPunct w:val="0"/>
              <w:autoSpaceDE w:val="0"/>
              <w:autoSpaceDN w:val="0"/>
              <w:adjustRightInd w:val="0"/>
              <w:spacing w:line="276" w:lineRule="auto"/>
              <w:jc w:val="both"/>
              <w:rPr>
                <w:rFonts w:ascii="Montserrat" w:hAnsi="Montserrat" w:cstheme="minorHAnsi"/>
              </w:rPr>
            </w:pPr>
            <w:r w:rsidRPr="004F3F03">
              <w:rPr>
                <w:rFonts w:ascii="Montserrat" w:hAnsi="Montserrat" w:cstheme="minorHAnsi"/>
              </w:rPr>
              <w:t>Appoint the external Auditors of the Company for the financial year 202</w:t>
            </w:r>
            <w:r>
              <w:rPr>
                <w:rFonts w:ascii="Montserrat" w:hAnsi="Montserrat" w:cstheme="minorHAnsi"/>
              </w:rPr>
              <w:t>6</w:t>
            </w:r>
            <w:r w:rsidRPr="004F3F03">
              <w:rPr>
                <w:rFonts w:ascii="Montserrat" w:hAnsi="Montserrat" w:cstheme="minorHAnsi"/>
              </w:rPr>
              <w:t xml:space="preserve"> and determine their fees.</w:t>
            </w:r>
          </w:p>
        </w:tc>
      </w:tr>
    </w:tbl>
    <w:p w14:paraId="6E13EB21" w14:textId="77777777" w:rsidR="00804E38" w:rsidRPr="009E0D09" w:rsidRDefault="00804E38" w:rsidP="00804E38">
      <w:pPr>
        <w:pStyle w:val="ListParagraph"/>
        <w:shd w:val="clear" w:color="auto" w:fill="FFFFFF" w:themeFill="background1"/>
        <w:tabs>
          <w:tab w:val="left" w:pos="270"/>
          <w:tab w:val="left" w:pos="360"/>
          <w:tab w:val="right" w:pos="4529"/>
        </w:tabs>
        <w:ind w:left="0"/>
        <w:jc w:val="both"/>
        <w:rPr>
          <w:rFonts w:ascii="Montserrat" w:hAnsi="Montserrat" w:cstheme="minorHAnsi"/>
          <w:sz w:val="22"/>
          <w:szCs w:val="22"/>
        </w:rPr>
      </w:pPr>
    </w:p>
    <w:p w14:paraId="0D305218" w14:textId="77777777" w:rsidR="00804E38" w:rsidRPr="00305D2A" w:rsidRDefault="00804E38" w:rsidP="00804E38">
      <w:pPr>
        <w:shd w:val="clear" w:color="auto" w:fill="FFFFFF" w:themeFill="background1"/>
        <w:tabs>
          <w:tab w:val="right" w:pos="4529"/>
        </w:tabs>
        <w:ind w:left="-426"/>
        <w:jc w:val="both"/>
        <w:rPr>
          <w:rFonts w:ascii="Montserrat" w:hAnsi="Montserrat" w:cstheme="minorHAnsi"/>
          <w:b/>
          <w:bCs/>
          <w:color w:val="242021"/>
          <w:u w:val="single"/>
        </w:rPr>
      </w:pPr>
      <w:r w:rsidRPr="00305D2A">
        <w:rPr>
          <w:rFonts w:ascii="Montserrat" w:hAnsi="Montserrat" w:cstheme="minorHAnsi"/>
          <w:b/>
          <w:bCs/>
          <w:color w:val="242021"/>
          <w:u w:val="single"/>
        </w:rPr>
        <w:t>General Notes:</w:t>
      </w:r>
    </w:p>
    <w:p w14:paraId="11CA1500" w14:textId="77777777" w:rsidR="00804E38" w:rsidRPr="009E0D09" w:rsidRDefault="00804E38" w:rsidP="00804E38">
      <w:pPr>
        <w:shd w:val="clear" w:color="auto" w:fill="FFFFFF" w:themeFill="background1"/>
        <w:tabs>
          <w:tab w:val="right" w:pos="4529"/>
        </w:tabs>
        <w:jc w:val="both"/>
        <w:rPr>
          <w:rFonts w:ascii="Montserrat" w:hAnsi="Montserrat" w:cstheme="minorHAnsi"/>
          <w:b/>
          <w:bCs/>
          <w:color w:val="242021"/>
          <w:sz w:val="22"/>
          <w:szCs w:val="22"/>
          <w:u w:val="single"/>
        </w:rPr>
      </w:pPr>
    </w:p>
    <w:p w14:paraId="10944FE9" w14:textId="77777777" w:rsidR="00804E38" w:rsidRDefault="00804E38" w:rsidP="00804E38">
      <w:pPr>
        <w:shd w:val="clear" w:color="auto" w:fill="FFFFFF" w:themeFill="background1"/>
        <w:tabs>
          <w:tab w:val="right" w:pos="4529"/>
        </w:tabs>
        <w:jc w:val="both"/>
        <w:rPr>
          <w:rFonts w:ascii="Montserrat" w:hAnsi="Montserrat"/>
          <w:b/>
          <w:bCs/>
          <w:sz w:val="22"/>
          <w:szCs w:val="22"/>
        </w:rPr>
      </w:pPr>
      <w:r w:rsidRPr="009E0D09">
        <w:rPr>
          <w:rFonts w:ascii="Montserrat" w:hAnsi="Montserrat"/>
          <w:b/>
          <w:bCs/>
          <w:sz w:val="22"/>
          <w:szCs w:val="22"/>
        </w:rPr>
        <w:t>Shareholder attendance and registration:</w:t>
      </w:r>
    </w:p>
    <w:p w14:paraId="24CA45E2" w14:textId="77777777" w:rsidR="00804E38" w:rsidRPr="009E0D09" w:rsidRDefault="00804E38" w:rsidP="00804E38">
      <w:pPr>
        <w:shd w:val="clear" w:color="auto" w:fill="FFFFFF" w:themeFill="background1"/>
        <w:tabs>
          <w:tab w:val="right" w:pos="4529"/>
        </w:tabs>
        <w:jc w:val="both"/>
        <w:rPr>
          <w:rFonts w:ascii="Montserrat" w:hAnsi="Montserrat"/>
          <w:b/>
          <w:bCs/>
          <w:sz w:val="22"/>
          <w:szCs w:val="22"/>
        </w:rPr>
      </w:pPr>
    </w:p>
    <w:p w14:paraId="7EE7B754" w14:textId="77777777" w:rsidR="00804E38" w:rsidRPr="004F3F03" w:rsidRDefault="00804E38" w:rsidP="00804E38">
      <w:pPr>
        <w:pStyle w:val="ListParagraph"/>
        <w:numPr>
          <w:ilvl w:val="0"/>
          <w:numId w:val="10"/>
        </w:numPr>
        <w:shd w:val="clear" w:color="auto" w:fill="FFFFFF" w:themeFill="background1"/>
        <w:tabs>
          <w:tab w:val="right" w:pos="4529"/>
        </w:tabs>
        <w:jc w:val="both"/>
        <w:rPr>
          <w:rFonts w:ascii="Montserrat" w:hAnsi="Montserrat"/>
          <w:sz w:val="22"/>
          <w:szCs w:val="22"/>
        </w:rPr>
      </w:pPr>
      <w:r w:rsidRPr="004F3F03">
        <w:rPr>
          <w:rFonts w:ascii="Montserrat" w:hAnsi="Montserrat"/>
          <w:sz w:val="22"/>
          <w:szCs w:val="22"/>
        </w:rPr>
        <w:t xml:space="preserve">As directed by the Securities and Commodities Authority, the Company’s shareholders who will attend the General Assembly Meeting can register as follows: </w:t>
      </w:r>
    </w:p>
    <w:p w14:paraId="1A71159E" w14:textId="2FB9664D" w:rsidR="00804E38" w:rsidRPr="009E0D09" w:rsidRDefault="00804E38" w:rsidP="00804E38">
      <w:pPr>
        <w:pStyle w:val="ListParagraph"/>
        <w:numPr>
          <w:ilvl w:val="0"/>
          <w:numId w:val="3"/>
        </w:numPr>
        <w:shd w:val="clear" w:color="auto" w:fill="FFFFFF" w:themeFill="background1"/>
        <w:tabs>
          <w:tab w:val="right" w:pos="4529"/>
        </w:tabs>
        <w:ind w:left="1418" w:hanging="284"/>
        <w:jc w:val="both"/>
        <w:rPr>
          <w:rFonts w:ascii="Montserrat" w:hAnsi="Montserrat"/>
          <w:sz w:val="22"/>
          <w:szCs w:val="22"/>
        </w:rPr>
      </w:pPr>
      <w:r w:rsidRPr="009E0D09">
        <w:rPr>
          <w:rFonts w:ascii="Montserrat" w:hAnsi="Montserrat"/>
          <w:b/>
          <w:bCs/>
          <w:sz w:val="22"/>
          <w:szCs w:val="22"/>
        </w:rPr>
        <w:t>Physical registration</w:t>
      </w:r>
      <w:r w:rsidRPr="009E0D09">
        <w:rPr>
          <w:rFonts w:ascii="Montserrat" w:hAnsi="Montserrat"/>
          <w:sz w:val="22"/>
          <w:szCs w:val="22"/>
        </w:rPr>
        <w:t xml:space="preserve"> at the 13</w:t>
      </w:r>
      <w:r w:rsidRPr="009E0D09">
        <w:rPr>
          <w:rFonts w:ascii="Montserrat" w:hAnsi="Montserrat"/>
          <w:sz w:val="22"/>
          <w:szCs w:val="22"/>
          <w:vertAlign w:val="superscript"/>
        </w:rPr>
        <w:t>th</w:t>
      </w:r>
      <w:r w:rsidRPr="009E0D09">
        <w:rPr>
          <w:rFonts w:ascii="Montserrat" w:hAnsi="Montserrat"/>
          <w:sz w:val="22"/>
          <w:szCs w:val="22"/>
        </w:rPr>
        <w:t xml:space="preserve"> Floor, Building 2, The Galleries, Jebel Ali Downtown, Dubai, UAE. Registration will open </w:t>
      </w:r>
      <w:r w:rsidR="009663B6" w:rsidRPr="009E0D09">
        <w:rPr>
          <w:rFonts w:ascii="Montserrat" w:hAnsi="Montserrat"/>
          <w:sz w:val="22"/>
          <w:szCs w:val="22"/>
        </w:rPr>
        <w:t xml:space="preserve">at </w:t>
      </w:r>
      <w:r w:rsidR="009663B6">
        <w:rPr>
          <w:rFonts w:ascii="Montserrat" w:hAnsi="Montserrat"/>
          <w:sz w:val="22"/>
          <w:szCs w:val="22"/>
        </w:rPr>
        <w:t>12:30</w:t>
      </w:r>
      <w:r w:rsidR="000717BA">
        <w:rPr>
          <w:rFonts w:ascii="Montserrat" w:hAnsi="Montserrat"/>
          <w:sz w:val="22"/>
          <w:szCs w:val="22"/>
        </w:rPr>
        <w:t xml:space="preserve">pm </w:t>
      </w:r>
      <w:r w:rsidR="000717BA" w:rsidRPr="009E0D09">
        <w:rPr>
          <w:rFonts w:ascii="Montserrat" w:hAnsi="Montserrat"/>
          <w:sz w:val="22"/>
          <w:szCs w:val="22"/>
        </w:rPr>
        <w:t>and</w:t>
      </w:r>
      <w:r w:rsidRPr="009E0D09">
        <w:rPr>
          <w:rFonts w:ascii="Montserrat" w:hAnsi="Montserrat"/>
          <w:sz w:val="22"/>
          <w:szCs w:val="22"/>
        </w:rPr>
        <w:t xml:space="preserve"> will close at </w:t>
      </w:r>
      <w:r w:rsidR="00A35B34">
        <w:rPr>
          <w:rFonts w:ascii="Montserrat" w:hAnsi="Montserrat"/>
          <w:sz w:val="22"/>
          <w:szCs w:val="22"/>
        </w:rPr>
        <w:t>1</w:t>
      </w:r>
      <w:r>
        <w:rPr>
          <w:rFonts w:ascii="Montserrat" w:hAnsi="Montserrat"/>
          <w:sz w:val="22"/>
          <w:szCs w:val="22"/>
        </w:rPr>
        <w:t>:00pm</w:t>
      </w:r>
      <w:r w:rsidRPr="009E0D09">
        <w:rPr>
          <w:rFonts w:ascii="Montserrat" w:hAnsi="Montserrat"/>
          <w:sz w:val="22"/>
          <w:szCs w:val="22"/>
        </w:rPr>
        <w:t>.</w:t>
      </w:r>
    </w:p>
    <w:p w14:paraId="7F570ADD" w14:textId="15FAE35D" w:rsidR="00804E38" w:rsidRPr="00954CB0" w:rsidRDefault="00804E38" w:rsidP="00954CB0">
      <w:pPr>
        <w:pStyle w:val="ListParagraph"/>
        <w:numPr>
          <w:ilvl w:val="0"/>
          <w:numId w:val="3"/>
        </w:numPr>
        <w:tabs>
          <w:tab w:val="right" w:pos="4529"/>
        </w:tabs>
        <w:ind w:left="1418" w:hanging="284"/>
        <w:jc w:val="both"/>
        <w:rPr>
          <w:rFonts w:ascii="Montserrat" w:hAnsi="Montserrat"/>
          <w:sz w:val="22"/>
          <w:szCs w:val="22"/>
        </w:rPr>
      </w:pPr>
      <w:r w:rsidRPr="00954CB0">
        <w:rPr>
          <w:rFonts w:ascii="Montserrat" w:hAnsi="Montserrat"/>
          <w:b/>
          <w:bCs/>
          <w:sz w:val="22"/>
          <w:szCs w:val="22"/>
        </w:rPr>
        <w:t>Electronic registration</w:t>
      </w:r>
      <w:r w:rsidRPr="00954CB0">
        <w:rPr>
          <w:rFonts w:ascii="Montserrat" w:hAnsi="Montserrat"/>
          <w:sz w:val="22"/>
          <w:szCs w:val="22"/>
        </w:rPr>
        <w:t xml:space="preserve"> will open on </w:t>
      </w:r>
      <w:r w:rsidR="00B21039" w:rsidRPr="00954CB0">
        <w:rPr>
          <w:rFonts w:ascii="Montserrat" w:hAnsi="Montserrat"/>
          <w:sz w:val="22"/>
          <w:szCs w:val="22"/>
        </w:rPr>
        <w:t>Wednesday</w:t>
      </w:r>
      <w:r w:rsidRPr="00954CB0">
        <w:rPr>
          <w:rFonts w:ascii="Montserrat" w:hAnsi="Montserrat"/>
          <w:sz w:val="22"/>
          <w:szCs w:val="22"/>
        </w:rPr>
        <w:t xml:space="preserve"> 2</w:t>
      </w:r>
      <w:r w:rsidR="00B21039" w:rsidRPr="00954CB0">
        <w:rPr>
          <w:rFonts w:ascii="Montserrat" w:hAnsi="Montserrat"/>
          <w:sz w:val="22"/>
          <w:szCs w:val="22"/>
        </w:rPr>
        <w:t xml:space="preserve">2 </w:t>
      </w:r>
      <w:r w:rsidRPr="00954CB0">
        <w:rPr>
          <w:rFonts w:ascii="Montserrat" w:hAnsi="Montserrat"/>
          <w:sz w:val="22"/>
          <w:szCs w:val="22"/>
        </w:rPr>
        <w:t>April 2026 at 12:</w:t>
      </w:r>
      <w:r w:rsidRPr="00954CB0">
        <w:rPr>
          <w:rFonts w:ascii="Montserrat" w:hAnsi="Montserrat" w:hint="cs"/>
          <w:sz w:val="22"/>
          <w:szCs w:val="22"/>
          <w:rtl/>
        </w:rPr>
        <w:t>3</w:t>
      </w:r>
      <w:r w:rsidRPr="00954CB0">
        <w:rPr>
          <w:rFonts w:ascii="Montserrat" w:hAnsi="Montserrat"/>
          <w:sz w:val="22"/>
          <w:szCs w:val="22"/>
        </w:rPr>
        <w:t xml:space="preserve">0 pm and will close on </w:t>
      </w:r>
      <w:r w:rsidR="00B21039" w:rsidRPr="00954CB0">
        <w:rPr>
          <w:rFonts w:ascii="Montserrat" w:hAnsi="Montserrat" w:cstheme="minorHAnsi"/>
          <w:sz w:val="22"/>
          <w:szCs w:val="22"/>
        </w:rPr>
        <w:t>Thursday</w:t>
      </w:r>
      <w:r w:rsidRPr="00954CB0">
        <w:rPr>
          <w:rFonts w:ascii="Montserrat" w:hAnsi="Montserrat" w:cstheme="minorHAnsi"/>
          <w:sz w:val="22"/>
          <w:szCs w:val="22"/>
        </w:rPr>
        <w:t xml:space="preserve"> 2</w:t>
      </w:r>
      <w:r w:rsidR="00B21039" w:rsidRPr="00954CB0">
        <w:rPr>
          <w:rFonts w:ascii="Montserrat" w:hAnsi="Montserrat" w:cstheme="minorHAnsi"/>
          <w:sz w:val="22"/>
          <w:szCs w:val="22"/>
        </w:rPr>
        <w:t>3</w:t>
      </w:r>
      <w:r w:rsidRPr="00954CB0">
        <w:rPr>
          <w:rFonts w:ascii="Montserrat" w:hAnsi="Montserrat" w:cstheme="minorHAnsi"/>
          <w:sz w:val="22"/>
          <w:szCs w:val="22"/>
          <w:vertAlign w:val="superscript"/>
        </w:rPr>
        <w:t xml:space="preserve"> </w:t>
      </w:r>
      <w:r w:rsidRPr="00954CB0">
        <w:rPr>
          <w:rFonts w:ascii="Montserrat" w:hAnsi="Montserrat" w:cstheme="minorHAnsi"/>
          <w:sz w:val="22"/>
          <w:szCs w:val="22"/>
        </w:rPr>
        <w:t>April 2026 at</w:t>
      </w:r>
      <w:r w:rsidR="00954CB0">
        <w:rPr>
          <w:rFonts w:ascii="Montserrat" w:hAnsi="Montserrat" w:cstheme="minorHAnsi"/>
          <w:sz w:val="22"/>
          <w:szCs w:val="22"/>
        </w:rPr>
        <w:t xml:space="preserve"> </w:t>
      </w:r>
      <w:r w:rsidR="00B21039" w:rsidRPr="00954CB0">
        <w:rPr>
          <w:rFonts w:ascii="Montserrat" w:hAnsi="Montserrat" w:cstheme="minorHAnsi"/>
          <w:sz w:val="22"/>
          <w:szCs w:val="22"/>
        </w:rPr>
        <w:t>1</w:t>
      </w:r>
      <w:r w:rsidRPr="00954CB0">
        <w:rPr>
          <w:rFonts w:ascii="Montserrat" w:hAnsi="Montserrat" w:cstheme="minorHAnsi"/>
          <w:sz w:val="22"/>
          <w:szCs w:val="22"/>
        </w:rPr>
        <w:t>:</w:t>
      </w:r>
      <w:r w:rsidRPr="00954CB0">
        <w:rPr>
          <w:rFonts w:ascii="Montserrat" w:hAnsi="Montserrat" w:cstheme="minorHAnsi" w:hint="cs"/>
          <w:sz w:val="22"/>
          <w:szCs w:val="22"/>
          <w:rtl/>
        </w:rPr>
        <w:t>0</w:t>
      </w:r>
      <w:r w:rsidRPr="00954CB0">
        <w:rPr>
          <w:rFonts w:ascii="Montserrat" w:hAnsi="Montserrat" w:cstheme="minorHAnsi"/>
          <w:sz w:val="22"/>
          <w:szCs w:val="22"/>
        </w:rPr>
        <w:t>0</w:t>
      </w:r>
      <w:r w:rsidRPr="00954CB0">
        <w:rPr>
          <w:rFonts w:ascii="Montserrat" w:hAnsi="Montserrat"/>
          <w:sz w:val="22"/>
          <w:szCs w:val="22"/>
        </w:rPr>
        <w:t>pm,</w:t>
      </w:r>
      <w:r w:rsidR="000717BA" w:rsidRPr="00954CB0">
        <w:rPr>
          <w:rFonts w:ascii="Montserrat" w:hAnsi="Montserrat"/>
          <w:sz w:val="22"/>
          <w:szCs w:val="22"/>
        </w:rPr>
        <w:t xml:space="preserve"> Holders of proxies must send a copy of their proxies to the email address </w:t>
      </w:r>
      <w:r w:rsidR="000717BA" w:rsidRPr="00954CB0">
        <w:rPr>
          <w:rStyle w:val="Hyperlink"/>
          <w:rFonts w:ascii="Montserrat" w:hAnsi="Montserrat"/>
          <w:sz w:val="22"/>
          <w:szCs w:val="22"/>
        </w:rPr>
        <w:t>ir@watania.ae</w:t>
      </w:r>
      <w:r w:rsidR="000717BA" w:rsidRPr="00954CB0">
        <w:rPr>
          <w:rFonts w:ascii="Montserrat" w:hAnsi="Montserrat"/>
          <w:sz w:val="22"/>
          <w:szCs w:val="22"/>
        </w:rPr>
        <w:t xml:space="preserve"> with their names and mobile numbers to receive the confirmation of registration</w:t>
      </w:r>
      <w:r w:rsidR="000717BA" w:rsidRPr="00954CB0">
        <w:rPr>
          <w:rFonts w:ascii="Montserrat" w:hAnsi="Montserrat" w:cstheme="minorHAnsi"/>
          <w:color w:val="242021"/>
          <w:sz w:val="22"/>
          <w:szCs w:val="22"/>
        </w:rPr>
        <w:t xml:space="preserve">. </w:t>
      </w:r>
      <w:r w:rsidRPr="00954CB0">
        <w:rPr>
          <w:rFonts w:ascii="Montserrat" w:hAnsi="Montserrat" w:cstheme="minorHAnsi"/>
          <w:color w:val="242021"/>
          <w:sz w:val="22"/>
          <w:szCs w:val="22"/>
        </w:rPr>
        <w:t>the meeting link will be sent to shareholders via email, as available.</w:t>
      </w:r>
    </w:p>
    <w:p w14:paraId="04A908C8" w14:textId="77777777" w:rsidR="00804E38" w:rsidRDefault="00804E38" w:rsidP="00804E38">
      <w:pPr>
        <w:pStyle w:val="ListParagraph"/>
        <w:shd w:val="clear" w:color="auto" w:fill="FFFFFF" w:themeFill="background1"/>
        <w:tabs>
          <w:tab w:val="right" w:pos="4529"/>
        </w:tabs>
        <w:ind w:left="1418"/>
        <w:jc w:val="both"/>
        <w:rPr>
          <w:rFonts w:ascii="Montserrat" w:hAnsi="Montserrat"/>
          <w:sz w:val="22"/>
          <w:szCs w:val="22"/>
        </w:rPr>
      </w:pPr>
    </w:p>
    <w:tbl>
      <w:tblPr>
        <w:tblStyle w:val="TableGrid"/>
        <w:tblW w:w="0" w:type="auto"/>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
        <w:gridCol w:w="8310"/>
      </w:tblGrid>
      <w:tr w:rsidR="00804E38" w14:paraId="0533F866" w14:textId="77777777" w:rsidTr="00954CB0">
        <w:tc>
          <w:tcPr>
            <w:tcW w:w="421" w:type="dxa"/>
          </w:tcPr>
          <w:p w14:paraId="63C29D0C" w14:textId="77777777" w:rsidR="00804E38" w:rsidRDefault="00804E38" w:rsidP="004F3F03">
            <w:pPr>
              <w:pStyle w:val="ListParagraph"/>
              <w:tabs>
                <w:tab w:val="right" w:pos="4529"/>
              </w:tabs>
              <w:ind w:left="0"/>
              <w:jc w:val="both"/>
              <w:rPr>
                <w:rFonts w:ascii="Montserrat" w:hAnsi="Montserrat"/>
              </w:rPr>
            </w:pPr>
            <w:r>
              <w:rPr>
                <w:rFonts w:ascii="Montserrat" w:hAnsi="Montserrat"/>
                <w:lang w:val="en-AE"/>
              </w:rPr>
              <w:t xml:space="preserve">2. </w:t>
            </w:r>
          </w:p>
        </w:tc>
        <w:tc>
          <w:tcPr>
            <w:tcW w:w="8310" w:type="dxa"/>
          </w:tcPr>
          <w:p w14:paraId="3C0FBEA2" w14:textId="77777777" w:rsidR="00804E38" w:rsidRPr="009142C7" w:rsidRDefault="00804E38" w:rsidP="004F3F03">
            <w:pPr>
              <w:pStyle w:val="ListParagraph"/>
              <w:shd w:val="clear" w:color="auto" w:fill="FFFFFF" w:themeFill="background1"/>
              <w:tabs>
                <w:tab w:val="right" w:pos="4529"/>
              </w:tabs>
              <w:ind w:left="0"/>
              <w:jc w:val="both"/>
              <w:rPr>
                <w:rFonts w:ascii="Montserrat" w:hAnsi="Montserrat" w:cstheme="minorHAnsi"/>
                <w:color w:val="242021"/>
              </w:rPr>
            </w:pPr>
            <w:r w:rsidRPr="004F3F03">
              <w:rPr>
                <w:rFonts w:ascii="Montserrat" w:hAnsi="Montserrat"/>
              </w:rPr>
              <w:t>Each shareholder who has the right to attend the General Assembly Meeting may delegate any person other than a member of the Board of Directors of the Company, employee of the Company, a brokerage company or its staff, under a special written power of attorney. In such a capacity, no proxy may represent more than 5% of the shares in the capital of the Company. Shareholders lacking legal capacity or are deemed legally incompetent shall be represented by their duly authorized legal representatives, in accordance with Article 40(1) and (2) of the Authority’s Board Chairman’s Decision No. (3/Chairman) of 2020 approving the Governance Guide for Public Joint-Stock Companies. Shareholders may refer to the disclosure published on the Company’s page on the relevant market website regarding proxy approval procedures.</w:t>
            </w:r>
          </w:p>
          <w:p w14:paraId="43112E8F" w14:textId="77777777" w:rsidR="00804E38" w:rsidRDefault="00804E38" w:rsidP="004F3F03">
            <w:pPr>
              <w:pStyle w:val="ListParagraph"/>
              <w:tabs>
                <w:tab w:val="right" w:pos="4529"/>
              </w:tabs>
              <w:ind w:left="0"/>
              <w:jc w:val="both"/>
              <w:rPr>
                <w:rFonts w:ascii="Montserrat" w:hAnsi="Montserrat"/>
              </w:rPr>
            </w:pPr>
          </w:p>
        </w:tc>
      </w:tr>
      <w:tr w:rsidR="00804E38" w14:paraId="7BE6340A" w14:textId="77777777" w:rsidTr="00954CB0">
        <w:tc>
          <w:tcPr>
            <w:tcW w:w="421" w:type="dxa"/>
          </w:tcPr>
          <w:p w14:paraId="35CD095E" w14:textId="77777777" w:rsidR="00804E38" w:rsidRDefault="00804E38" w:rsidP="004F3F03">
            <w:pPr>
              <w:pStyle w:val="ListParagraph"/>
              <w:tabs>
                <w:tab w:val="right" w:pos="4529"/>
              </w:tabs>
              <w:ind w:left="0"/>
              <w:jc w:val="both"/>
              <w:rPr>
                <w:rFonts w:ascii="Montserrat" w:hAnsi="Montserrat"/>
              </w:rPr>
            </w:pPr>
            <w:r>
              <w:rPr>
                <w:rFonts w:ascii="Montserrat" w:hAnsi="Montserrat"/>
              </w:rPr>
              <w:t>3.</w:t>
            </w:r>
          </w:p>
        </w:tc>
        <w:tc>
          <w:tcPr>
            <w:tcW w:w="8310" w:type="dxa"/>
          </w:tcPr>
          <w:p w14:paraId="15ED2A5A" w14:textId="77777777" w:rsidR="00804E38" w:rsidRPr="009712FE" w:rsidRDefault="00804E38" w:rsidP="004F3F03">
            <w:pPr>
              <w:shd w:val="clear" w:color="auto" w:fill="FFFFFF" w:themeFill="background1"/>
              <w:tabs>
                <w:tab w:val="left" w:pos="426"/>
                <w:tab w:val="right" w:pos="4529"/>
              </w:tabs>
              <w:kinsoku w:val="0"/>
              <w:overflowPunct w:val="0"/>
              <w:jc w:val="both"/>
              <w:rPr>
                <w:rFonts w:ascii="Montserrat" w:hAnsi="Montserrat" w:cstheme="minorHAnsi"/>
                <w:color w:val="242021"/>
              </w:rPr>
            </w:pPr>
            <w:r w:rsidRPr="009712FE">
              <w:rPr>
                <w:rFonts w:ascii="Montserrat" w:hAnsi="Montserrat" w:cstheme="minorHAnsi"/>
                <w:color w:val="242021"/>
              </w:rPr>
              <w:t>A corporate person may delegate one of its representatives or those in charge of its management under a resolution passed by its Board of Directors or any equivalent governing body to represent the entity at the General Assembly Meeting.  The appointed representative shall exercise the powers as specified in the delegation resolution.</w:t>
            </w:r>
          </w:p>
          <w:p w14:paraId="467E71F2" w14:textId="77777777" w:rsidR="00804E38" w:rsidRPr="004F3F03" w:rsidRDefault="00804E38" w:rsidP="004F3F03">
            <w:pPr>
              <w:pStyle w:val="ListParagraph"/>
              <w:shd w:val="clear" w:color="auto" w:fill="FFFFFF" w:themeFill="background1"/>
              <w:tabs>
                <w:tab w:val="right" w:pos="4529"/>
              </w:tabs>
              <w:ind w:left="284"/>
              <w:jc w:val="both"/>
              <w:rPr>
                <w:rFonts w:ascii="Montserrat" w:hAnsi="Montserrat"/>
              </w:rPr>
            </w:pPr>
          </w:p>
        </w:tc>
      </w:tr>
      <w:tr w:rsidR="00804E38" w14:paraId="458602CD" w14:textId="77777777" w:rsidTr="00954CB0">
        <w:tc>
          <w:tcPr>
            <w:tcW w:w="421" w:type="dxa"/>
          </w:tcPr>
          <w:p w14:paraId="49676FC0" w14:textId="77777777" w:rsidR="00804E38" w:rsidRDefault="00804E38" w:rsidP="004F3F03">
            <w:pPr>
              <w:pStyle w:val="ListParagraph"/>
              <w:tabs>
                <w:tab w:val="right" w:pos="4529"/>
              </w:tabs>
              <w:ind w:left="0"/>
              <w:jc w:val="both"/>
              <w:rPr>
                <w:rFonts w:ascii="Montserrat" w:hAnsi="Montserrat"/>
              </w:rPr>
            </w:pPr>
            <w:r>
              <w:rPr>
                <w:rFonts w:ascii="Montserrat" w:hAnsi="Montserrat"/>
              </w:rPr>
              <w:t>4.</w:t>
            </w:r>
          </w:p>
        </w:tc>
        <w:tc>
          <w:tcPr>
            <w:tcW w:w="8310" w:type="dxa"/>
          </w:tcPr>
          <w:p w14:paraId="3C8713B3" w14:textId="77777777" w:rsidR="00804E38" w:rsidRDefault="00804E38" w:rsidP="000B26BA">
            <w:pPr>
              <w:shd w:val="clear" w:color="auto" w:fill="FFFFFF" w:themeFill="background1"/>
              <w:tabs>
                <w:tab w:val="left" w:pos="426"/>
                <w:tab w:val="right" w:pos="4529"/>
              </w:tabs>
              <w:kinsoku w:val="0"/>
              <w:overflowPunct w:val="0"/>
              <w:jc w:val="both"/>
              <w:rPr>
                <w:rFonts w:ascii="Montserrat" w:hAnsi="Montserrat" w:cstheme="minorHAnsi"/>
                <w:color w:val="242021"/>
              </w:rPr>
            </w:pPr>
            <w:r w:rsidRPr="004F3F03">
              <w:rPr>
                <w:rFonts w:ascii="Montserrat" w:hAnsi="Montserrat" w:cstheme="minorHAnsi"/>
              </w:rPr>
              <w:t xml:space="preserve">Shareholders registered in the Company’s share book on </w:t>
            </w:r>
            <w:r>
              <w:rPr>
                <w:rFonts w:ascii="Montserrat" w:hAnsi="Montserrat" w:cstheme="minorHAnsi"/>
                <w:b/>
                <w:bCs/>
              </w:rPr>
              <w:t>Wednesday</w:t>
            </w:r>
            <w:r w:rsidRPr="004F3F03">
              <w:rPr>
                <w:rFonts w:ascii="Montserrat" w:hAnsi="Montserrat" w:cstheme="minorHAnsi"/>
                <w:b/>
                <w:bCs/>
              </w:rPr>
              <w:t xml:space="preserve"> 2</w:t>
            </w:r>
            <w:r>
              <w:rPr>
                <w:rFonts w:ascii="Montserrat" w:hAnsi="Montserrat" w:cstheme="minorHAnsi"/>
                <w:b/>
                <w:bCs/>
              </w:rPr>
              <w:t>2</w:t>
            </w:r>
            <w:r w:rsidRPr="004F3F03">
              <w:rPr>
                <w:rFonts w:ascii="Montserrat" w:hAnsi="Montserrat" w:cstheme="minorHAnsi"/>
                <w:b/>
                <w:bCs/>
              </w:rPr>
              <w:t xml:space="preserve"> April 2026</w:t>
            </w:r>
            <w:r w:rsidRPr="004F3F03">
              <w:rPr>
                <w:rFonts w:ascii="Montserrat" w:hAnsi="Montserrat" w:cstheme="minorHAnsi"/>
              </w:rPr>
              <w:t xml:space="preserve"> </w:t>
            </w:r>
            <w:r w:rsidRPr="004F3F03">
              <w:rPr>
                <w:rFonts w:ascii="Montserrat" w:hAnsi="Montserrat" w:cstheme="minorHAnsi"/>
                <w:color w:val="242021"/>
              </w:rPr>
              <w:t>shall be entitled to participate and vote at the General Assembly Meeting.</w:t>
            </w:r>
          </w:p>
          <w:p w14:paraId="75227240" w14:textId="43EF27DA" w:rsidR="000B26BA" w:rsidRPr="009712FE" w:rsidRDefault="000B26BA" w:rsidP="000B26BA">
            <w:pPr>
              <w:shd w:val="clear" w:color="auto" w:fill="FFFFFF" w:themeFill="background1"/>
              <w:tabs>
                <w:tab w:val="left" w:pos="426"/>
                <w:tab w:val="right" w:pos="4529"/>
              </w:tabs>
              <w:kinsoku w:val="0"/>
              <w:overflowPunct w:val="0"/>
              <w:jc w:val="both"/>
              <w:rPr>
                <w:rFonts w:ascii="Montserrat" w:hAnsi="Montserrat" w:cstheme="minorHAnsi"/>
                <w:color w:val="242021"/>
              </w:rPr>
            </w:pPr>
          </w:p>
        </w:tc>
      </w:tr>
      <w:tr w:rsidR="000B26BA" w14:paraId="17634FC9" w14:textId="77777777" w:rsidTr="00954CB0">
        <w:tc>
          <w:tcPr>
            <w:tcW w:w="421" w:type="dxa"/>
          </w:tcPr>
          <w:p w14:paraId="11FEC19F" w14:textId="2426A774" w:rsidR="000B26BA" w:rsidRDefault="000B26BA" w:rsidP="004F3F03">
            <w:pPr>
              <w:pStyle w:val="ListParagraph"/>
              <w:tabs>
                <w:tab w:val="right" w:pos="4529"/>
              </w:tabs>
              <w:ind w:left="0"/>
              <w:jc w:val="both"/>
              <w:rPr>
                <w:rFonts w:ascii="Montserrat" w:hAnsi="Montserrat"/>
              </w:rPr>
            </w:pPr>
            <w:r>
              <w:rPr>
                <w:rFonts w:ascii="Montserrat" w:hAnsi="Montserrat"/>
              </w:rPr>
              <w:t>5.</w:t>
            </w:r>
          </w:p>
        </w:tc>
        <w:tc>
          <w:tcPr>
            <w:tcW w:w="8310" w:type="dxa"/>
          </w:tcPr>
          <w:p w14:paraId="7B43F549" w14:textId="77777777" w:rsidR="000B26BA" w:rsidRDefault="000B26BA" w:rsidP="004F3F03">
            <w:pPr>
              <w:shd w:val="clear" w:color="auto" w:fill="FFFFFF" w:themeFill="background1"/>
              <w:tabs>
                <w:tab w:val="left" w:pos="426"/>
                <w:tab w:val="right" w:pos="4529"/>
              </w:tabs>
              <w:kinsoku w:val="0"/>
              <w:overflowPunct w:val="0"/>
              <w:jc w:val="both"/>
              <w:rPr>
                <w:rFonts w:ascii="Montserrat" w:hAnsi="Montserrat" w:cstheme="minorHAnsi"/>
              </w:rPr>
            </w:pPr>
            <w:r w:rsidRPr="00316523">
              <w:rPr>
                <w:rFonts w:ascii="Montserrat" w:hAnsi="Montserrat" w:cstheme="minorHAnsi"/>
              </w:rPr>
              <w:t xml:space="preserve">Shareholders registered in the Shareholders Register on </w:t>
            </w:r>
            <w:r w:rsidRPr="00316523">
              <w:rPr>
                <w:rFonts w:ascii="Montserrat" w:hAnsi="Montserrat" w:cstheme="minorHAnsi"/>
                <w:b/>
                <w:bCs/>
              </w:rPr>
              <w:t>Monday 4 May 2026</w:t>
            </w:r>
            <w:r>
              <w:rPr>
                <w:rFonts w:ascii="Montserrat" w:hAnsi="Montserrat" w:cstheme="minorHAnsi"/>
              </w:rPr>
              <w:t xml:space="preserve"> </w:t>
            </w:r>
            <w:r w:rsidRPr="00316523">
              <w:rPr>
                <w:rFonts w:ascii="Montserrat" w:hAnsi="Montserrat" w:cstheme="minorHAnsi"/>
              </w:rPr>
              <w:t>shall be deemed to be entitled to receive the dividends (if approved by the General Assembly).</w:t>
            </w:r>
          </w:p>
          <w:p w14:paraId="7556A0CA" w14:textId="57F882CC" w:rsidR="000B26BA" w:rsidRPr="004F3F03" w:rsidRDefault="000B26BA" w:rsidP="004F3F03">
            <w:pPr>
              <w:shd w:val="clear" w:color="auto" w:fill="FFFFFF" w:themeFill="background1"/>
              <w:tabs>
                <w:tab w:val="left" w:pos="426"/>
                <w:tab w:val="right" w:pos="4529"/>
              </w:tabs>
              <w:kinsoku w:val="0"/>
              <w:overflowPunct w:val="0"/>
              <w:jc w:val="both"/>
              <w:rPr>
                <w:rFonts w:ascii="Montserrat" w:hAnsi="Montserrat" w:cstheme="minorHAnsi"/>
              </w:rPr>
            </w:pPr>
          </w:p>
        </w:tc>
      </w:tr>
      <w:tr w:rsidR="00804E38" w14:paraId="4E183B08" w14:textId="77777777" w:rsidTr="00954CB0">
        <w:tc>
          <w:tcPr>
            <w:tcW w:w="421" w:type="dxa"/>
          </w:tcPr>
          <w:p w14:paraId="41264E8F" w14:textId="72F6667F" w:rsidR="00804E38" w:rsidRDefault="000B26BA" w:rsidP="004F3F03">
            <w:pPr>
              <w:pStyle w:val="ListParagraph"/>
              <w:tabs>
                <w:tab w:val="right" w:pos="4529"/>
              </w:tabs>
              <w:ind w:left="0"/>
              <w:jc w:val="both"/>
              <w:rPr>
                <w:rFonts w:ascii="Montserrat" w:hAnsi="Montserrat"/>
              </w:rPr>
            </w:pPr>
            <w:r>
              <w:rPr>
                <w:rFonts w:ascii="Montserrat" w:hAnsi="Montserrat"/>
              </w:rPr>
              <w:lastRenderedPageBreak/>
              <w:t>6</w:t>
            </w:r>
            <w:r w:rsidR="00804E38">
              <w:rPr>
                <w:rFonts w:ascii="Montserrat" w:hAnsi="Montserrat"/>
              </w:rPr>
              <w:t>.</w:t>
            </w:r>
          </w:p>
        </w:tc>
        <w:tc>
          <w:tcPr>
            <w:tcW w:w="8310" w:type="dxa"/>
          </w:tcPr>
          <w:p w14:paraId="75A0A6DA" w14:textId="77777777" w:rsidR="00804E38" w:rsidRPr="004F3F03" w:rsidRDefault="00804E38" w:rsidP="004F3F03">
            <w:pPr>
              <w:shd w:val="clear" w:color="auto" w:fill="FFFFFF" w:themeFill="background1"/>
              <w:tabs>
                <w:tab w:val="left" w:pos="426"/>
                <w:tab w:val="right" w:pos="4529"/>
              </w:tabs>
              <w:kinsoku w:val="0"/>
              <w:overflowPunct w:val="0"/>
              <w:jc w:val="both"/>
              <w:rPr>
                <w:rFonts w:ascii="Montserrat" w:hAnsi="Montserrat" w:cstheme="minorHAnsi"/>
                <w:color w:val="242021"/>
              </w:rPr>
            </w:pPr>
            <w:r w:rsidRPr="004F3F03">
              <w:rPr>
                <w:rFonts w:ascii="Montserrat" w:hAnsi="Montserrat" w:cstheme="minorHAnsi"/>
              </w:rPr>
              <w:t>Shareholders can access and review The Company’s financial statements and the Integrated Report for the year ended on 31 December 2025 by visiting the Dubai Financial Market website (</w:t>
            </w:r>
            <w:hyperlink r:id="rId8" w:history="1">
              <w:r w:rsidRPr="005965CC">
                <w:rPr>
                  <w:rStyle w:val="Hyperlink"/>
                  <w:rFonts w:ascii="Montserrat" w:hAnsi="Montserrat" w:cstheme="minorHAnsi"/>
                </w:rPr>
                <w:t>www.dfm.ae</w:t>
              </w:r>
            </w:hyperlink>
            <w:r w:rsidRPr="004F3F03">
              <w:rPr>
                <w:rFonts w:ascii="Montserrat" w:hAnsi="Montserrat" w:cstheme="minorHAnsi"/>
              </w:rPr>
              <w:t>) as well as the Company’s website (</w:t>
            </w:r>
            <w:hyperlink r:id="rId9" w:history="1">
              <w:r w:rsidRPr="005965CC">
                <w:rPr>
                  <w:rStyle w:val="Hyperlink"/>
                  <w:rFonts w:ascii="Montserrat" w:hAnsi="Montserrat" w:cstheme="minorHAnsi"/>
                </w:rPr>
                <w:t>www.watania.ae</w:t>
              </w:r>
            </w:hyperlink>
            <w:r w:rsidRPr="004F3F03">
              <w:rPr>
                <w:rFonts w:ascii="Montserrat" w:hAnsi="Montserrat" w:cstheme="minorHAnsi"/>
              </w:rPr>
              <w:t xml:space="preserve">).  </w:t>
            </w:r>
          </w:p>
          <w:p w14:paraId="7BDC50E4" w14:textId="77777777" w:rsidR="004A2482" w:rsidRPr="005965CC" w:rsidRDefault="004A2482" w:rsidP="004F3F03">
            <w:pPr>
              <w:shd w:val="clear" w:color="auto" w:fill="FFFFFF" w:themeFill="background1"/>
              <w:tabs>
                <w:tab w:val="left" w:pos="426"/>
                <w:tab w:val="right" w:pos="4529"/>
              </w:tabs>
              <w:kinsoku w:val="0"/>
              <w:overflowPunct w:val="0"/>
              <w:jc w:val="both"/>
              <w:rPr>
                <w:rFonts w:ascii="Montserrat" w:hAnsi="Montserrat" w:cstheme="minorHAnsi"/>
              </w:rPr>
            </w:pPr>
          </w:p>
        </w:tc>
      </w:tr>
      <w:tr w:rsidR="00804E38" w14:paraId="4A29086E" w14:textId="77777777" w:rsidTr="00954CB0">
        <w:tc>
          <w:tcPr>
            <w:tcW w:w="421" w:type="dxa"/>
          </w:tcPr>
          <w:p w14:paraId="129D73A8" w14:textId="3C1F4157" w:rsidR="00804E38" w:rsidRDefault="000B26BA" w:rsidP="004F3F03">
            <w:pPr>
              <w:pStyle w:val="ListParagraph"/>
              <w:tabs>
                <w:tab w:val="right" w:pos="4529"/>
              </w:tabs>
              <w:ind w:left="0"/>
              <w:jc w:val="both"/>
              <w:rPr>
                <w:rFonts w:ascii="Montserrat" w:hAnsi="Montserrat"/>
              </w:rPr>
            </w:pPr>
            <w:r>
              <w:rPr>
                <w:rFonts w:ascii="Montserrat" w:hAnsi="Montserrat"/>
              </w:rPr>
              <w:t>7</w:t>
            </w:r>
            <w:r w:rsidR="00804E38">
              <w:rPr>
                <w:rFonts w:ascii="Montserrat" w:hAnsi="Montserrat"/>
              </w:rPr>
              <w:t>.</w:t>
            </w:r>
          </w:p>
        </w:tc>
        <w:tc>
          <w:tcPr>
            <w:tcW w:w="8310" w:type="dxa"/>
          </w:tcPr>
          <w:p w14:paraId="3D6AAE07" w14:textId="77777777" w:rsidR="00804E38" w:rsidRPr="004F3F03" w:rsidRDefault="00804E38" w:rsidP="004F3F03">
            <w:pPr>
              <w:shd w:val="clear" w:color="auto" w:fill="FFFFFF" w:themeFill="background1"/>
              <w:tabs>
                <w:tab w:val="left" w:pos="426"/>
                <w:tab w:val="right" w:pos="4529"/>
              </w:tabs>
              <w:kinsoku w:val="0"/>
              <w:overflowPunct w:val="0"/>
              <w:jc w:val="lowKashida"/>
              <w:rPr>
                <w:rFonts w:ascii="Montserrat" w:hAnsi="Montserrat" w:cstheme="minorHAnsi"/>
              </w:rPr>
            </w:pPr>
            <w:r w:rsidRPr="004F3F03">
              <w:rPr>
                <w:rFonts w:ascii="Montserrat" w:hAnsi="Montserrat" w:cstheme="minorHAnsi"/>
              </w:rPr>
              <w:t xml:space="preserve">The Annual General Meeting shall be considered quorate where shareholders, whether attending personally or represented by proxy, collectively hold at least fifty percent (50%) of the Company’s issued share capital. Should such quorum not be achieved, a subsequent meeting shall be convened on </w:t>
            </w:r>
            <w:r w:rsidRPr="00E705C0">
              <w:rPr>
                <w:rFonts w:ascii="Montserrat" w:hAnsi="Montserrat" w:cstheme="minorHAnsi"/>
                <w:b/>
                <w:bCs/>
              </w:rPr>
              <w:t>Wednesday</w:t>
            </w:r>
            <w:r w:rsidRPr="004F3F03">
              <w:rPr>
                <w:rFonts w:ascii="Montserrat" w:hAnsi="Montserrat" w:cstheme="minorHAnsi"/>
                <w:b/>
                <w:bCs/>
              </w:rPr>
              <w:t xml:space="preserve">, </w:t>
            </w:r>
            <w:r>
              <w:rPr>
                <w:rFonts w:ascii="Montserrat" w:hAnsi="Montserrat" w:cstheme="minorHAnsi"/>
                <w:b/>
                <w:bCs/>
              </w:rPr>
              <w:t xml:space="preserve">29 </w:t>
            </w:r>
            <w:r w:rsidRPr="004F3F03">
              <w:rPr>
                <w:rFonts w:ascii="Montserrat" w:hAnsi="Montserrat" w:cstheme="minorHAnsi"/>
                <w:b/>
                <w:bCs/>
              </w:rPr>
              <w:t>April 2026</w:t>
            </w:r>
            <w:r w:rsidRPr="004F3F03">
              <w:rPr>
                <w:rFonts w:ascii="Montserrat" w:hAnsi="Montserrat" w:cstheme="minorHAnsi"/>
              </w:rPr>
              <w:t>, at the same venue and time no earlier than five (5) days and no later than fifteen (15) days following the first meeting. The adjourned meeting shall be deemed quorate regardless of the number of shareholders present.</w:t>
            </w:r>
          </w:p>
          <w:p w14:paraId="40A30CA6" w14:textId="77777777" w:rsidR="00804E38" w:rsidRPr="005965CC" w:rsidRDefault="00804E38" w:rsidP="004F3F03">
            <w:pPr>
              <w:shd w:val="clear" w:color="auto" w:fill="FFFFFF" w:themeFill="background1"/>
              <w:tabs>
                <w:tab w:val="left" w:pos="426"/>
                <w:tab w:val="right" w:pos="4529"/>
              </w:tabs>
              <w:kinsoku w:val="0"/>
              <w:overflowPunct w:val="0"/>
              <w:jc w:val="both"/>
              <w:rPr>
                <w:rFonts w:ascii="Montserrat" w:hAnsi="Montserrat" w:cstheme="minorHAnsi"/>
              </w:rPr>
            </w:pPr>
          </w:p>
        </w:tc>
      </w:tr>
      <w:tr w:rsidR="00804E38" w14:paraId="45EE5161" w14:textId="77777777" w:rsidTr="00954CB0">
        <w:tc>
          <w:tcPr>
            <w:tcW w:w="421" w:type="dxa"/>
          </w:tcPr>
          <w:p w14:paraId="233552C8" w14:textId="0F238518" w:rsidR="00804E38" w:rsidRDefault="000B26BA" w:rsidP="004F3F03">
            <w:pPr>
              <w:pStyle w:val="ListParagraph"/>
              <w:tabs>
                <w:tab w:val="right" w:pos="4529"/>
              </w:tabs>
              <w:ind w:left="0"/>
              <w:jc w:val="both"/>
              <w:rPr>
                <w:rFonts w:ascii="Montserrat" w:hAnsi="Montserrat"/>
              </w:rPr>
            </w:pPr>
            <w:r>
              <w:rPr>
                <w:rFonts w:ascii="Montserrat" w:hAnsi="Montserrat"/>
              </w:rPr>
              <w:t>8</w:t>
            </w:r>
            <w:r w:rsidR="00804E38">
              <w:rPr>
                <w:rFonts w:ascii="Montserrat" w:hAnsi="Montserrat"/>
              </w:rPr>
              <w:t>.</w:t>
            </w:r>
          </w:p>
        </w:tc>
        <w:tc>
          <w:tcPr>
            <w:tcW w:w="8310" w:type="dxa"/>
          </w:tcPr>
          <w:p w14:paraId="4FB58EEF" w14:textId="1643EEBC" w:rsidR="00804E38" w:rsidRPr="004F3F03" w:rsidRDefault="00804E38" w:rsidP="004F3F03">
            <w:pPr>
              <w:shd w:val="clear" w:color="auto" w:fill="FFFFFF" w:themeFill="background1"/>
              <w:tabs>
                <w:tab w:val="left" w:pos="426"/>
                <w:tab w:val="right" w:pos="4529"/>
              </w:tabs>
              <w:kinsoku w:val="0"/>
              <w:overflowPunct w:val="0"/>
              <w:jc w:val="both"/>
              <w:rPr>
                <w:rFonts w:ascii="Montserrat" w:hAnsi="Montserrat" w:cstheme="minorHAnsi"/>
              </w:rPr>
            </w:pPr>
            <w:r w:rsidRPr="005965CC">
              <w:rPr>
                <w:rFonts w:ascii="Montserrat" w:hAnsi="Montserrat" w:cstheme="minorHAnsi"/>
              </w:rPr>
              <w:t>A special resolution</w:t>
            </w:r>
            <w:r w:rsidRPr="004F3F03">
              <w:rPr>
                <w:rFonts w:ascii="Montserrat" w:hAnsi="Montserrat" w:cstheme="minorHAnsi"/>
              </w:rPr>
              <w:t xml:space="preserve"> is a resolution passed by a majority of not less than three-quarters (75</w:t>
            </w:r>
            <w:r w:rsidR="009663B6" w:rsidRPr="004F3F03">
              <w:rPr>
                <w:rFonts w:ascii="Montserrat" w:hAnsi="Montserrat" w:cstheme="minorHAnsi"/>
              </w:rPr>
              <w:t>%) at</w:t>
            </w:r>
            <w:r w:rsidRPr="004F3F03">
              <w:rPr>
                <w:rFonts w:ascii="Montserrat" w:hAnsi="Montserrat" w:cstheme="minorHAnsi"/>
              </w:rPr>
              <w:t xml:space="preserve"> the General Assembly Meeting. </w:t>
            </w:r>
          </w:p>
          <w:p w14:paraId="03393D38" w14:textId="77777777" w:rsidR="00804E38" w:rsidRPr="005965CC" w:rsidRDefault="00804E38" w:rsidP="004F3F03">
            <w:pPr>
              <w:shd w:val="clear" w:color="auto" w:fill="FFFFFF" w:themeFill="background1"/>
              <w:tabs>
                <w:tab w:val="left" w:pos="426"/>
                <w:tab w:val="right" w:pos="4529"/>
              </w:tabs>
              <w:kinsoku w:val="0"/>
              <w:overflowPunct w:val="0"/>
              <w:jc w:val="lowKashida"/>
              <w:rPr>
                <w:rFonts w:ascii="Montserrat" w:hAnsi="Montserrat" w:cstheme="minorHAnsi"/>
              </w:rPr>
            </w:pPr>
          </w:p>
        </w:tc>
      </w:tr>
      <w:tr w:rsidR="00804E38" w14:paraId="68102010" w14:textId="77777777" w:rsidTr="00954CB0">
        <w:tc>
          <w:tcPr>
            <w:tcW w:w="421" w:type="dxa"/>
          </w:tcPr>
          <w:p w14:paraId="62B4CD61" w14:textId="31D81EC9" w:rsidR="00804E38" w:rsidRDefault="000B26BA" w:rsidP="004F3F03">
            <w:pPr>
              <w:pStyle w:val="ListParagraph"/>
              <w:tabs>
                <w:tab w:val="right" w:pos="4529"/>
              </w:tabs>
              <w:ind w:left="0"/>
              <w:jc w:val="both"/>
              <w:rPr>
                <w:rFonts w:ascii="Montserrat" w:hAnsi="Montserrat"/>
              </w:rPr>
            </w:pPr>
            <w:r>
              <w:rPr>
                <w:rFonts w:ascii="Montserrat" w:hAnsi="Montserrat"/>
              </w:rPr>
              <w:t>9</w:t>
            </w:r>
            <w:r w:rsidR="00804E38">
              <w:rPr>
                <w:rFonts w:ascii="Montserrat" w:hAnsi="Montserrat"/>
              </w:rPr>
              <w:t>.</w:t>
            </w:r>
          </w:p>
        </w:tc>
        <w:tc>
          <w:tcPr>
            <w:tcW w:w="8310" w:type="dxa"/>
          </w:tcPr>
          <w:p w14:paraId="4D37FC98" w14:textId="77777777" w:rsidR="00804E38" w:rsidRDefault="00804E38" w:rsidP="004F3F03">
            <w:pPr>
              <w:tabs>
                <w:tab w:val="right" w:pos="4529"/>
              </w:tabs>
              <w:ind w:right="-7"/>
              <w:jc w:val="lowKashida"/>
              <w:rPr>
                <w:rFonts w:ascii="Montserrat" w:hAnsi="Montserrat" w:cstheme="minorHAnsi"/>
              </w:rPr>
            </w:pPr>
            <w:r w:rsidRPr="004F3F03">
              <w:rPr>
                <w:rFonts w:ascii="Montserrat" w:hAnsi="Montserrat" w:cstheme="minorHAnsi"/>
              </w:rPr>
              <w:t xml:space="preserve">Shareholders may review the guide to minority Investor Rights by </w:t>
            </w:r>
            <w:r w:rsidRPr="005965CC">
              <w:rPr>
                <w:rFonts w:ascii="Montserrat" w:hAnsi="Montserrat" w:cstheme="minorHAnsi"/>
              </w:rPr>
              <w:t>visiting the</w:t>
            </w:r>
            <w:r w:rsidRPr="004F3F03">
              <w:rPr>
                <w:rFonts w:ascii="Montserrat" w:hAnsi="Montserrat" w:cstheme="minorHAnsi"/>
              </w:rPr>
              <w:t xml:space="preserve"> website of the Capital Market Authority (Previously Known as SCA) official website a</w:t>
            </w:r>
            <w:r>
              <w:rPr>
                <w:rFonts w:ascii="Montserrat" w:hAnsi="Montserrat" w:cstheme="minorHAnsi"/>
              </w:rPr>
              <w:t xml:space="preserve">t </w:t>
            </w:r>
          </w:p>
          <w:p w14:paraId="77E244CF" w14:textId="77777777" w:rsidR="00804E38" w:rsidRPr="004F3F03" w:rsidRDefault="00804E38" w:rsidP="004F3F03">
            <w:pPr>
              <w:tabs>
                <w:tab w:val="right" w:pos="4529"/>
              </w:tabs>
              <w:ind w:right="-7"/>
              <w:jc w:val="lowKashida"/>
              <w:rPr>
                <w:rFonts w:ascii="Montserrat" w:hAnsi="Montserrat" w:cstheme="minorHAnsi"/>
              </w:rPr>
            </w:pPr>
            <w:r w:rsidRPr="004F3F03">
              <w:rPr>
                <w:rFonts w:ascii="Montserrat" w:hAnsi="Montserrat" w:cstheme="minorHAnsi"/>
              </w:rPr>
              <w:t>(</w:t>
            </w:r>
            <w:hyperlink r:id="rId10" w:history="1">
              <w:r w:rsidRPr="005965CC">
                <w:rPr>
                  <w:rStyle w:val="Hyperlink"/>
                  <w:rFonts w:ascii="Montserrat" w:hAnsi="Montserrat" w:cstheme="minorHAnsi"/>
                </w:rPr>
                <w:t>https://www.sca.gov.ae/en/services/minority-investorprotection.aspx</w:t>
              </w:r>
            </w:hyperlink>
            <w:r w:rsidRPr="004F3F03">
              <w:rPr>
                <w:rFonts w:ascii="Montserrat" w:hAnsi="Montserrat" w:cstheme="minorHAnsi"/>
              </w:rPr>
              <w:t>)  and the applicable corporate governance and AGM procedures at  (</w:t>
            </w:r>
            <w:hyperlink r:id="rId11" w:history="1">
              <w:r w:rsidRPr="005965CC">
                <w:rPr>
                  <w:rStyle w:val="Hyperlink"/>
                  <w:rFonts w:ascii="Montserrat" w:hAnsi="Montserrat" w:cstheme="minorHAnsi"/>
                </w:rPr>
                <w:t>www.sca.gov.ae/en/regulations/corporategovernance</w:t>
              </w:r>
            </w:hyperlink>
            <w:r w:rsidRPr="004F3F03">
              <w:rPr>
                <w:rFonts w:ascii="Montserrat" w:hAnsi="Montserrat" w:cstheme="minorHAnsi"/>
              </w:rPr>
              <w:t>)</w:t>
            </w:r>
          </w:p>
          <w:p w14:paraId="3E76A120" w14:textId="77777777" w:rsidR="00804E38" w:rsidRPr="005965CC" w:rsidRDefault="00804E38" w:rsidP="004F3F03">
            <w:pPr>
              <w:shd w:val="clear" w:color="auto" w:fill="FFFFFF" w:themeFill="background1"/>
              <w:tabs>
                <w:tab w:val="left" w:pos="426"/>
                <w:tab w:val="right" w:pos="4529"/>
              </w:tabs>
              <w:kinsoku w:val="0"/>
              <w:overflowPunct w:val="0"/>
              <w:jc w:val="both"/>
              <w:rPr>
                <w:rFonts w:ascii="Montserrat" w:hAnsi="Montserrat" w:cstheme="minorHAnsi"/>
              </w:rPr>
            </w:pPr>
          </w:p>
        </w:tc>
      </w:tr>
    </w:tbl>
    <w:p w14:paraId="4DAB050A" w14:textId="77777777" w:rsidR="00804E38" w:rsidRPr="009E0D09" w:rsidRDefault="00804E38" w:rsidP="00804E38">
      <w:pPr>
        <w:pStyle w:val="ListParagraph"/>
        <w:shd w:val="clear" w:color="auto" w:fill="FFFFFF" w:themeFill="background1"/>
        <w:tabs>
          <w:tab w:val="right" w:pos="4529"/>
        </w:tabs>
        <w:ind w:left="1418"/>
        <w:jc w:val="both"/>
        <w:rPr>
          <w:rFonts w:ascii="Montserrat" w:hAnsi="Montserrat"/>
          <w:sz w:val="22"/>
          <w:szCs w:val="22"/>
        </w:rPr>
      </w:pPr>
    </w:p>
    <w:p w14:paraId="34ED3ACF" w14:textId="77777777" w:rsidR="00804E38" w:rsidRPr="004F3F03" w:rsidRDefault="00804E38" w:rsidP="00954CB0">
      <w:pPr>
        <w:pStyle w:val="ListParagraph"/>
        <w:shd w:val="clear" w:color="auto" w:fill="FFFFFF" w:themeFill="background1"/>
        <w:tabs>
          <w:tab w:val="right" w:pos="4529"/>
        </w:tabs>
        <w:ind w:left="284"/>
        <w:jc w:val="both"/>
        <w:rPr>
          <w:rFonts w:ascii="Montserrat" w:hAnsi="Montserrat"/>
          <w:sz w:val="22"/>
          <w:szCs w:val="22"/>
        </w:rPr>
      </w:pPr>
      <w:r>
        <w:rPr>
          <w:rFonts w:ascii="Montserrat" w:hAnsi="Montserrat" w:cstheme="minorHAnsi"/>
          <w:color w:val="242021"/>
          <w:sz w:val="22"/>
          <w:szCs w:val="22"/>
        </w:rPr>
        <w:t xml:space="preserve"> </w:t>
      </w:r>
    </w:p>
    <w:sectPr w:rsidR="00804E38" w:rsidRPr="004F3F03" w:rsidSect="00E5648A">
      <w:headerReference w:type="even" r:id="rId12"/>
      <w:headerReference w:type="default" r:id="rId13"/>
      <w:footerReference w:type="even" r:id="rId14"/>
      <w:footerReference w:type="default" r:id="rId15"/>
      <w:headerReference w:type="first" r:id="rId16"/>
      <w:footerReference w:type="first" r:id="rId17"/>
      <w:pgSz w:w="11900" w:h="16820"/>
      <w:pgMar w:top="2210" w:right="1440" w:bottom="1440" w:left="144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8DED6D" w14:textId="77777777" w:rsidR="000D373C" w:rsidRDefault="000D373C" w:rsidP="00FA371C">
      <w:r>
        <w:separator/>
      </w:r>
    </w:p>
  </w:endnote>
  <w:endnote w:type="continuationSeparator" w:id="0">
    <w:p w14:paraId="472D3390" w14:textId="77777777" w:rsidR="000D373C" w:rsidRDefault="000D373C" w:rsidP="00FA37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jawal">
    <w:altName w:val="Arial"/>
    <w:panose1 w:val="00000500000000000000"/>
    <w:charset w:val="00"/>
    <w:family w:val="auto"/>
    <w:pitch w:val="variable"/>
    <w:sig w:usb0="8000202F" w:usb1="9000204A" w:usb2="00000008" w:usb3="00000000" w:csb0="00000041" w:csb1="00000000"/>
  </w:font>
  <w:font w:name="Montserrat">
    <w:panose1 w:val="00000500000000000000"/>
    <w:charset w:val="00"/>
    <w:family w:val="auto"/>
    <w:pitch w:val="variable"/>
    <w:sig w:usb0="2000020F" w:usb1="00000003" w:usb2="00000000" w:usb3="00000000" w:csb0="00000197"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0DD333" w14:textId="77777777" w:rsidR="006B677F" w:rsidRDefault="006B67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4DA8A9" w14:textId="48097C26" w:rsidR="00FA371C" w:rsidRDefault="000644B5" w:rsidP="000644B5">
    <w:pPr>
      <w:pStyle w:val="Footer"/>
      <w:ind w:hanging="1418"/>
      <w:jc w:val="right"/>
    </w:pPr>
    <w:r>
      <w:rPr>
        <w:noProof/>
      </w:rPr>
      <mc:AlternateContent>
        <mc:Choice Requires="wps">
          <w:drawing>
            <wp:anchor distT="0" distB="0" distL="114300" distR="114300" simplePos="0" relativeHeight="251667456" behindDoc="0" locked="0" layoutInCell="1" allowOverlap="1" wp14:anchorId="2EEC8D15" wp14:editId="50BEFEC8">
              <wp:simplePos x="0" y="0"/>
              <wp:positionH relativeFrom="margin">
                <wp:posOffset>-337275</wp:posOffset>
              </wp:positionH>
              <wp:positionV relativeFrom="paragraph">
                <wp:posOffset>-637631</wp:posOffset>
              </wp:positionV>
              <wp:extent cx="6754948" cy="767442"/>
              <wp:effectExtent l="0" t="0" r="0" b="0"/>
              <wp:wrapNone/>
              <wp:docPr id="404388640" name="Text Box 1"/>
              <wp:cNvGraphicFramePr/>
              <a:graphic xmlns:a="http://schemas.openxmlformats.org/drawingml/2006/main">
                <a:graphicData uri="http://schemas.microsoft.com/office/word/2010/wordprocessingShape">
                  <wps:wsp>
                    <wps:cNvSpPr txBox="1"/>
                    <wps:spPr>
                      <a:xfrm>
                        <a:off x="0" y="0"/>
                        <a:ext cx="6754948" cy="767442"/>
                      </a:xfrm>
                      <a:prstGeom prst="rect">
                        <a:avLst/>
                      </a:prstGeom>
                      <a:noFill/>
                      <a:ln w="6350">
                        <a:noFill/>
                      </a:ln>
                    </wps:spPr>
                    <wps:txbx>
                      <w:txbxContent>
                        <w:p w14:paraId="3908E074" w14:textId="28643969" w:rsidR="000644B5" w:rsidRDefault="000644B5">
                          <w:r>
                            <w:rPr>
                              <w:noProof/>
                            </w:rPr>
                            <w:drawing>
                              <wp:inline distT="0" distB="0" distL="0" distR="0" wp14:anchorId="27FB4644" wp14:editId="34A6781F">
                                <wp:extent cx="6662779" cy="666278"/>
                                <wp:effectExtent l="0" t="0" r="5080" b="0"/>
                                <wp:docPr id="199044852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534288"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6662779" cy="666278"/>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EEC8D15" id="_x0000_t202" coordsize="21600,21600" o:spt="202" path="m,l,21600r21600,l21600,xe">
              <v:stroke joinstyle="miter"/>
              <v:path gradientshapeok="t" o:connecttype="rect"/>
            </v:shapetype>
            <v:shape id="Text Box 1" o:spid="_x0000_s1028" type="#_x0000_t202" style="position:absolute;left:0;text-align:left;margin-left:-26.55pt;margin-top:-50.2pt;width:531.9pt;height:60.4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" filled="f" stroked="f" strokeweight=".5pt">
              <v:textbox>
                <w:txbxContent>
                  <w:p w14:paraId="3908E074" w14:textId="28643969" w:rsidR="000644B5" w:rsidRDefault="000644B5">
                    <w:r>
                      <w:rPr>
                        <w:noProof/>
                      </w:rPr>
                      <w:drawing>
                        <wp:inline distT="0" distB="0" distL="0" distR="0" wp14:anchorId="27FB4644" wp14:editId="34A6781F">
                          <wp:extent cx="6662779" cy="666278"/>
                          <wp:effectExtent l="0" t="0" r="5080" b="0"/>
                          <wp:docPr id="199044852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534288" name="Picture 2"/>
                                  <pic:cNvPicPr/>
                                </pic:nvPicPr>
                                <pic:blipFill>
                                  <a:blip r:embed="rId2">
                                    <a:extLst>
                                      <a:ext uri="{28A0092B-C50C-407E-A947-70E740481C1C}">
                                        <a14:useLocalDpi xmlns:a14="http://schemas.microsoft.com/office/drawing/2010/main" val="0"/>
                                      </a:ext>
                                    </a:extLst>
                                  </a:blip>
                                  <a:stretch>
                                    <a:fillRect/>
                                  </a:stretch>
                                </pic:blipFill>
                                <pic:spPr>
                                  <a:xfrm>
                                    <a:off x="0" y="0"/>
                                    <a:ext cx="6662779" cy="666278"/>
                                  </a:xfrm>
                                  <a:prstGeom prst="rect">
                                    <a:avLst/>
                                  </a:prstGeom>
                                </pic:spPr>
                              </pic:pic>
                            </a:graphicData>
                          </a:graphic>
                        </wp:inline>
                      </w:drawing>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7E3FE0" w14:textId="77777777" w:rsidR="006B677F" w:rsidRDefault="006B67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95A79E" w14:textId="77777777" w:rsidR="000D373C" w:rsidRDefault="000D373C" w:rsidP="00FA371C">
      <w:r>
        <w:separator/>
      </w:r>
    </w:p>
  </w:footnote>
  <w:footnote w:type="continuationSeparator" w:id="0">
    <w:p w14:paraId="7538EAF3" w14:textId="77777777" w:rsidR="000D373C" w:rsidRDefault="000D373C" w:rsidP="00FA37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DCE5D8" w14:textId="70806C26" w:rsidR="001A3708" w:rsidRDefault="000644B5">
    <w:pPr>
      <w:pStyle w:val="Header"/>
    </w:pPr>
    <w:r>
      <w:rPr>
        <w:noProof/>
      </w:rPr>
      <mc:AlternateContent>
        <mc:Choice Requires="wps">
          <w:drawing>
            <wp:anchor distT="0" distB="0" distL="0" distR="0" simplePos="0" relativeHeight="251669504" behindDoc="0" locked="0" layoutInCell="1" allowOverlap="1" wp14:anchorId="09C1EE63" wp14:editId="067EA6B1">
              <wp:simplePos x="635" y="635"/>
              <wp:positionH relativeFrom="page">
                <wp:align>center</wp:align>
              </wp:positionH>
              <wp:positionV relativeFrom="page">
                <wp:align>top</wp:align>
              </wp:positionV>
              <wp:extent cx="443865" cy="443865"/>
              <wp:effectExtent l="0" t="0" r="15240" b="16510"/>
              <wp:wrapNone/>
              <wp:docPr id="1204468193" name="Text Box 4" descr="Classification: 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D0C02CD" w14:textId="30D460FE" w:rsidR="000644B5" w:rsidRPr="000644B5" w:rsidRDefault="000644B5" w:rsidP="000644B5">
                          <w:pPr>
                            <w:rPr>
                              <w:rFonts w:ascii="Calibri" w:eastAsia="Calibri" w:hAnsi="Calibri" w:cs="Calibri"/>
                              <w:noProof/>
                              <w:color w:val="0000FF"/>
                              <w:sz w:val="20"/>
                              <w:szCs w:val="20"/>
                            </w:rPr>
                          </w:pPr>
                          <w:r w:rsidRPr="000644B5">
                            <w:rPr>
                              <w:rFonts w:ascii="Calibri" w:eastAsia="Calibri" w:hAnsi="Calibri" w:cs="Calibri"/>
                              <w:noProof/>
                              <w:color w:val="0000FF"/>
                              <w:sz w:val="20"/>
                              <w:szCs w:val="20"/>
                            </w:rPr>
                            <w:t>Classification: Restricted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9C1EE63" id="_x0000_t202" coordsize="21600,21600" o:spt="202" path="m,l,21600r21600,l21600,xe">
              <v:stroke joinstyle="miter"/>
              <v:path gradientshapeok="t" o:connecttype="rect"/>
            </v:shapetype>
            <v:shape id="Text Box 4" o:spid="_x0000_s1027" type="#_x0000_t202" alt="Classification: Restricted" style="position:absolute;margin-left:0;margin-top:0;width:34.95pt;height:34.95pt;z-index:25166950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5D0C02CD" w14:textId="30D460FE" w:rsidR="000644B5" w:rsidRPr="000644B5" w:rsidRDefault="000644B5" w:rsidP="000644B5">
                    <w:pPr>
                      <w:rPr>
                        <w:rFonts w:ascii="Calibri" w:eastAsia="Calibri" w:hAnsi="Calibri" w:cs="Calibri"/>
                        <w:noProof/>
                        <w:color w:val="0000FF"/>
                        <w:sz w:val="20"/>
                        <w:szCs w:val="20"/>
                      </w:rPr>
                    </w:pPr>
                    <w:r w:rsidRPr="000644B5">
                      <w:rPr>
                        <w:rFonts w:ascii="Calibri" w:eastAsia="Calibri" w:hAnsi="Calibri" w:cs="Calibri"/>
                        <w:noProof/>
                        <w:color w:val="0000FF"/>
                        <w:sz w:val="20"/>
                        <w:szCs w:val="20"/>
                      </w:rPr>
                      <w:t>Classification: Restricted</w:t>
                    </w:r>
                  </w:p>
                </w:txbxContent>
              </v:textbox>
              <w10:wrap anchorx="page" anchory="page"/>
            </v:shape>
          </w:pict>
        </mc:Fallback>
      </mc:AlternateContent>
    </w:r>
    <w:r w:rsidR="00000000">
      <w:rPr>
        <w:noProof/>
      </w:rPr>
      <w:pict w14:anchorId="33CD14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308651" o:spid="_x0000_s1027" type="#_x0000_t75" alt="" style="position:absolute;margin-left:0;margin-top:0;width:537.3pt;height:758.7pt;z-index:-251653120;mso-wrap-edited:f;mso-width-percent:0;mso-height-percent:0;mso-position-horizontal:center;mso-position-horizontal-relative:margin;mso-position-vertical:center;mso-position-vertical-relative:margin;mso-width-percent:0;mso-height-percent:0" o:allowincell="f">
          <v:imagedata r:id="rId1" o:title="Asset 8N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3D9968" w14:textId="29655EB3" w:rsidR="00FA371C" w:rsidRDefault="00000000" w:rsidP="00FA371C">
    <w:pPr>
      <w:pStyle w:val="Header"/>
      <w:ind w:hanging="1440"/>
    </w:pPr>
    <w:r>
      <w:rPr>
        <w:noProof/>
      </w:rPr>
      <w:pict w14:anchorId="1BBE8AE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308652" o:spid="_x0000_s1026" type="#_x0000_t75" alt="" style="position:absolute;margin-left:0;margin-top:0;width:595.25pt;height:840.45pt;z-index:-251650048;mso-wrap-edited:f;mso-width-percent:0;mso-height-percent:0;mso-position-horizontal:center;mso-position-horizontal-relative:margin;mso-position-vertical:center;mso-position-vertical-relative:margin;mso-width-percent:0;mso-height-percent:0" o:allowincell="f">
          <v:imagedata r:id="rId1" o:title="Asset 8New"/>
          <w10:wrap anchorx="margin" anchory="margin"/>
        </v:shape>
      </w:pict>
    </w:r>
    <w:r w:rsidR="00FA371C">
      <w:rPr>
        <w:noProof/>
      </w:rPr>
      <w:drawing>
        <wp:inline distT="0" distB="0" distL="0" distR="0" wp14:anchorId="6B48D93B" wp14:editId="33EEBFB1">
          <wp:extent cx="7560000" cy="1254349"/>
          <wp:effectExtent l="0" t="0" r="0" b="3175"/>
          <wp:docPr id="1090742997" name="Graphic 10907429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Graphic 21"/>
                  <pic:cNvPicPr/>
                </pic:nvPicPr>
                <pic:blipFill>
                  <a:blip r:embed="rId2">
                    <a:extLst>
                      <a:ext uri="{28A0092B-C50C-407E-A947-70E740481C1C}">
                        <a14:useLocalDpi xmlns:a14="http://schemas.microsoft.com/office/drawing/2010/main" val="0"/>
                      </a:ext>
                      <a:ext uri="{96DAC541-7B7A-43D3-8B79-37D633B846F1}">
                        <asvg:svgBlip xmlns:asvg="http://schemas.microsoft.com/office/drawing/2016/SVG/main" r:embed="rId3"/>
                      </a:ext>
                    </a:extLst>
                  </a:blip>
                  <a:stretch>
                    <a:fillRect/>
                  </a:stretch>
                </pic:blipFill>
                <pic:spPr>
                  <a:xfrm>
                    <a:off x="0" y="0"/>
                    <a:ext cx="7560000" cy="1254349"/>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C2F53D" w14:textId="1E71D038" w:rsidR="001A3708" w:rsidRDefault="000644B5">
    <w:pPr>
      <w:pStyle w:val="Header"/>
    </w:pPr>
    <w:r>
      <w:rPr>
        <w:noProof/>
      </w:rPr>
      <mc:AlternateContent>
        <mc:Choice Requires="wps">
          <w:drawing>
            <wp:anchor distT="0" distB="0" distL="0" distR="0" simplePos="0" relativeHeight="251668480" behindDoc="0" locked="0" layoutInCell="1" allowOverlap="1" wp14:anchorId="0F4DBFF3" wp14:editId="29806675">
              <wp:simplePos x="635" y="635"/>
              <wp:positionH relativeFrom="page">
                <wp:align>center</wp:align>
              </wp:positionH>
              <wp:positionV relativeFrom="page">
                <wp:align>top</wp:align>
              </wp:positionV>
              <wp:extent cx="443865" cy="443865"/>
              <wp:effectExtent l="0" t="0" r="15240" b="16510"/>
              <wp:wrapNone/>
              <wp:docPr id="1819859775" name="Text Box 3" descr="Classification: 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DE073FF" w14:textId="46CEB3F6" w:rsidR="000644B5" w:rsidRPr="000644B5" w:rsidRDefault="000644B5" w:rsidP="000644B5">
                          <w:pPr>
                            <w:rPr>
                              <w:rFonts w:ascii="Calibri" w:eastAsia="Calibri" w:hAnsi="Calibri" w:cs="Calibri"/>
                              <w:noProof/>
                              <w:color w:val="0000FF"/>
                              <w:sz w:val="20"/>
                              <w:szCs w:val="20"/>
                            </w:rPr>
                          </w:pPr>
                          <w:r w:rsidRPr="000644B5">
                            <w:rPr>
                              <w:rFonts w:ascii="Calibri" w:eastAsia="Calibri" w:hAnsi="Calibri" w:cs="Calibri"/>
                              <w:noProof/>
                              <w:color w:val="0000FF"/>
                              <w:sz w:val="20"/>
                              <w:szCs w:val="20"/>
                            </w:rPr>
                            <w:t>Classification: Restricted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F4DBFF3" id="_x0000_t202" coordsize="21600,21600" o:spt="202" path="m,l,21600r21600,l21600,xe">
              <v:stroke joinstyle="miter"/>
              <v:path gradientshapeok="t" o:connecttype="rect"/>
            </v:shapetype>
            <v:shape id="Text Box 3" o:spid="_x0000_s1029" type="#_x0000_t202" alt="Classification: Restricted" style="position:absolute;margin-left:0;margin-top:0;width:34.95pt;height:34.95pt;z-index:25166848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AmGj+oCgIAABwEAAAOAAAA&#10;AAAAAAAAAAAAAC4CAABkcnMvZTJvRG9jLnhtbFBLAQItABQABgAIAAAAIQDUHg1H2AAAAAMBAAAP&#10;AAAAAAAAAAAAAAAAAGQEAABkcnMvZG93bnJldi54bWxQSwUGAAAAAAQABADzAAAAaQUAAAAA&#10;" filled="f" stroked="f">
              <v:textbox style="mso-fit-shape-to-text:t" inset="0,15pt,0,0">
                <w:txbxContent>
                  <w:p w14:paraId="1DE073FF" w14:textId="46CEB3F6" w:rsidR="000644B5" w:rsidRPr="000644B5" w:rsidRDefault="000644B5" w:rsidP="000644B5">
                    <w:pPr>
                      <w:rPr>
                        <w:rFonts w:ascii="Calibri" w:eastAsia="Calibri" w:hAnsi="Calibri" w:cs="Calibri"/>
                        <w:noProof/>
                        <w:color w:val="0000FF"/>
                        <w:sz w:val="20"/>
                        <w:szCs w:val="20"/>
                      </w:rPr>
                    </w:pPr>
                    <w:r w:rsidRPr="000644B5">
                      <w:rPr>
                        <w:rFonts w:ascii="Calibri" w:eastAsia="Calibri" w:hAnsi="Calibri" w:cs="Calibri"/>
                        <w:noProof/>
                        <w:color w:val="0000FF"/>
                        <w:sz w:val="20"/>
                        <w:szCs w:val="20"/>
                      </w:rPr>
                      <w:t>Classification: Restricted</w:t>
                    </w:r>
                  </w:p>
                </w:txbxContent>
              </v:textbox>
              <w10:wrap anchorx="page" anchory="page"/>
            </v:shape>
          </w:pict>
        </mc:Fallback>
      </mc:AlternateContent>
    </w:r>
    <w:r w:rsidR="00000000">
      <w:rPr>
        <w:noProof/>
      </w:rPr>
      <w:pict w14:anchorId="3C7AC4E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308650" o:spid="_x0000_s1025" type="#_x0000_t75" alt="" style="position:absolute;margin-left:0;margin-top:0;width:537.3pt;height:758.7pt;z-index:-251656192;mso-wrap-edited:f;mso-width-percent:0;mso-height-percent:0;mso-position-horizontal:center;mso-position-horizontal-relative:margin;mso-position-vertical:center;mso-position-vertical-relative:margin;mso-width-percent:0;mso-height-percent:0" o:allowincell="f">
          <v:imagedata r:id="rId1" o:title="Asset 8N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657E5"/>
    <w:multiLevelType w:val="hybridMultilevel"/>
    <w:tmpl w:val="46E2DC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222C42"/>
    <w:multiLevelType w:val="hybridMultilevel"/>
    <w:tmpl w:val="953A6A64"/>
    <w:lvl w:ilvl="0" w:tplc="4C09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D716105"/>
    <w:multiLevelType w:val="hybridMultilevel"/>
    <w:tmpl w:val="F20ECA7C"/>
    <w:lvl w:ilvl="0" w:tplc="4C09000F">
      <w:start w:val="1"/>
      <w:numFmt w:val="decimal"/>
      <w:lvlText w:val="%1."/>
      <w:lvlJc w:val="left"/>
      <w:pPr>
        <w:ind w:left="720" w:hanging="360"/>
      </w:pPr>
    </w:lvl>
    <w:lvl w:ilvl="1" w:tplc="4C090019" w:tentative="1">
      <w:start w:val="1"/>
      <w:numFmt w:val="lowerLetter"/>
      <w:lvlText w:val="%2."/>
      <w:lvlJc w:val="left"/>
      <w:pPr>
        <w:ind w:left="1440" w:hanging="360"/>
      </w:pPr>
    </w:lvl>
    <w:lvl w:ilvl="2" w:tplc="4C09001B" w:tentative="1">
      <w:start w:val="1"/>
      <w:numFmt w:val="lowerRoman"/>
      <w:lvlText w:val="%3."/>
      <w:lvlJc w:val="right"/>
      <w:pPr>
        <w:ind w:left="2160" w:hanging="180"/>
      </w:pPr>
    </w:lvl>
    <w:lvl w:ilvl="3" w:tplc="4C09000F" w:tentative="1">
      <w:start w:val="1"/>
      <w:numFmt w:val="decimal"/>
      <w:lvlText w:val="%4."/>
      <w:lvlJc w:val="left"/>
      <w:pPr>
        <w:ind w:left="2880" w:hanging="360"/>
      </w:pPr>
    </w:lvl>
    <w:lvl w:ilvl="4" w:tplc="4C090019" w:tentative="1">
      <w:start w:val="1"/>
      <w:numFmt w:val="lowerLetter"/>
      <w:lvlText w:val="%5."/>
      <w:lvlJc w:val="left"/>
      <w:pPr>
        <w:ind w:left="3600" w:hanging="360"/>
      </w:pPr>
    </w:lvl>
    <w:lvl w:ilvl="5" w:tplc="4C09001B" w:tentative="1">
      <w:start w:val="1"/>
      <w:numFmt w:val="lowerRoman"/>
      <w:lvlText w:val="%6."/>
      <w:lvlJc w:val="right"/>
      <w:pPr>
        <w:ind w:left="4320" w:hanging="180"/>
      </w:pPr>
    </w:lvl>
    <w:lvl w:ilvl="6" w:tplc="4C09000F" w:tentative="1">
      <w:start w:val="1"/>
      <w:numFmt w:val="decimal"/>
      <w:lvlText w:val="%7."/>
      <w:lvlJc w:val="left"/>
      <w:pPr>
        <w:ind w:left="5040" w:hanging="360"/>
      </w:pPr>
    </w:lvl>
    <w:lvl w:ilvl="7" w:tplc="4C090019" w:tentative="1">
      <w:start w:val="1"/>
      <w:numFmt w:val="lowerLetter"/>
      <w:lvlText w:val="%8."/>
      <w:lvlJc w:val="left"/>
      <w:pPr>
        <w:ind w:left="5760" w:hanging="360"/>
      </w:pPr>
    </w:lvl>
    <w:lvl w:ilvl="8" w:tplc="4C09001B" w:tentative="1">
      <w:start w:val="1"/>
      <w:numFmt w:val="lowerRoman"/>
      <w:lvlText w:val="%9."/>
      <w:lvlJc w:val="right"/>
      <w:pPr>
        <w:ind w:left="6480" w:hanging="180"/>
      </w:pPr>
    </w:lvl>
  </w:abstractNum>
  <w:abstractNum w:abstractNumId="3" w15:restartNumberingAfterBreak="0">
    <w:nsid w:val="21672652"/>
    <w:multiLevelType w:val="hybridMultilevel"/>
    <w:tmpl w:val="B4BE804E"/>
    <w:lvl w:ilvl="0" w:tplc="4C090017">
      <w:start w:val="1"/>
      <w:numFmt w:val="lowerLetter"/>
      <w:lvlText w:val="%1)"/>
      <w:lvlJc w:val="left"/>
      <w:pPr>
        <w:ind w:left="1440" w:hanging="360"/>
      </w:pPr>
    </w:lvl>
    <w:lvl w:ilvl="1" w:tplc="4C090019" w:tentative="1">
      <w:start w:val="1"/>
      <w:numFmt w:val="lowerLetter"/>
      <w:lvlText w:val="%2."/>
      <w:lvlJc w:val="left"/>
      <w:pPr>
        <w:ind w:left="2160" w:hanging="360"/>
      </w:pPr>
    </w:lvl>
    <w:lvl w:ilvl="2" w:tplc="4C09001B" w:tentative="1">
      <w:start w:val="1"/>
      <w:numFmt w:val="lowerRoman"/>
      <w:lvlText w:val="%3."/>
      <w:lvlJc w:val="right"/>
      <w:pPr>
        <w:ind w:left="2880" w:hanging="180"/>
      </w:pPr>
    </w:lvl>
    <w:lvl w:ilvl="3" w:tplc="4C09000F" w:tentative="1">
      <w:start w:val="1"/>
      <w:numFmt w:val="decimal"/>
      <w:lvlText w:val="%4."/>
      <w:lvlJc w:val="left"/>
      <w:pPr>
        <w:ind w:left="3600" w:hanging="360"/>
      </w:pPr>
    </w:lvl>
    <w:lvl w:ilvl="4" w:tplc="4C090019" w:tentative="1">
      <w:start w:val="1"/>
      <w:numFmt w:val="lowerLetter"/>
      <w:lvlText w:val="%5."/>
      <w:lvlJc w:val="left"/>
      <w:pPr>
        <w:ind w:left="4320" w:hanging="360"/>
      </w:pPr>
    </w:lvl>
    <w:lvl w:ilvl="5" w:tplc="4C09001B" w:tentative="1">
      <w:start w:val="1"/>
      <w:numFmt w:val="lowerRoman"/>
      <w:lvlText w:val="%6."/>
      <w:lvlJc w:val="right"/>
      <w:pPr>
        <w:ind w:left="5040" w:hanging="180"/>
      </w:pPr>
    </w:lvl>
    <w:lvl w:ilvl="6" w:tplc="4C09000F" w:tentative="1">
      <w:start w:val="1"/>
      <w:numFmt w:val="decimal"/>
      <w:lvlText w:val="%7."/>
      <w:lvlJc w:val="left"/>
      <w:pPr>
        <w:ind w:left="5760" w:hanging="360"/>
      </w:pPr>
    </w:lvl>
    <w:lvl w:ilvl="7" w:tplc="4C090019" w:tentative="1">
      <w:start w:val="1"/>
      <w:numFmt w:val="lowerLetter"/>
      <w:lvlText w:val="%8."/>
      <w:lvlJc w:val="left"/>
      <w:pPr>
        <w:ind w:left="6480" w:hanging="360"/>
      </w:pPr>
    </w:lvl>
    <w:lvl w:ilvl="8" w:tplc="4C09001B" w:tentative="1">
      <w:start w:val="1"/>
      <w:numFmt w:val="lowerRoman"/>
      <w:lvlText w:val="%9."/>
      <w:lvlJc w:val="right"/>
      <w:pPr>
        <w:ind w:left="7200" w:hanging="180"/>
      </w:pPr>
    </w:lvl>
  </w:abstractNum>
  <w:abstractNum w:abstractNumId="4" w15:restartNumberingAfterBreak="0">
    <w:nsid w:val="233611B5"/>
    <w:multiLevelType w:val="hybridMultilevel"/>
    <w:tmpl w:val="1624EB94"/>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50B56A3"/>
    <w:multiLevelType w:val="hybridMultilevel"/>
    <w:tmpl w:val="C626331A"/>
    <w:lvl w:ilvl="0" w:tplc="2716F676">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9AC6678"/>
    <w:multiLevelType w:val="hybridMultilevel"/>
    <w:tmpl w:val="BE8C867A"/>
    <w:lvl w:ilvl="0" w:tplc="4C090017">
      <w:start w:val="1"/>
      <w:numFmt w:val="lowerLetter"/>
      <w:lvlText w:val="%1)"/>
      <w:lvlJc w:val="left"/>
      <w:pPr>
        <w:ind w:left="1440" w:hanging="360"/>
      </w:pPr>
    </w:lvl>
    <w:lvl w:ilvl="1" w:tplc="4C090019" w:tentative="1">
      <w:start w:val="1"/>
      <w:numFmt w:val="lowerLetter"/>
      <w:lvlText w:val="%2."/>
      <w:lvlJc w:val="left"/>
      <w:pPr>
        <w:ind w:left="2160" w:hanging="360"/>
      </w:pPr>
    </w:lvl>
    <w:lvl w:ilvl="2" w:tplc="4C09001B" w:tentative="1">
      <w:start w:val="1"/>
      <w:numFmt w:val="lowerRoman"/>
      <w:lvlText w:val="%3."/>
      <w:lvlJc w:val="right"/>
      <w:pPr>
        <w:ind w:left="2880" w:hanging="180"/>
      </w:pPr>
    </w:lvl>
    <w:lvl w:ilvl="3" w:tplc="4C09000F" w:tentative="1">
      <w:start w:val="1"/>
      <w:numFmt w:val="decimal"/>
      <w:lvlText w:val="%4."/>
      <w:lvlJc w:val="left"/>
      <w:pPr>
        <w:ind w:left="3600" w:hanging="360"/>
      </w:pPr>
    </w:lvl>
    <w:lvl w:ilvl="4" w:tplc="4C090019" w:tentative="1">
      <w:start w:val="1"/>
      <w:numFmt w:val="lowerLetter"/>
      <w:lvlText w:val="%5."/>
      <w:lvlJc w:val="left"/>
      <w:pPr>
        <w:ind w:left="4320" w:hanging="360"/>
      </w:pPr>
    </w:lvl>
    <w:lvl w:ilvl="5" w:tplc="4C09001B" w:tentative="1">
      <w:start w:val="1"/>
      <w:numFmt w:val="lowerRoman"/>
      <w:lvlText w:val="%6."/>
      <w:lvlJc w:val="right"/>
      <w:pPr>
        <w:ind w:left="5040" w:hanging="180"/>
      </w:pPr>
    </w:lvl>
    <w:lvl w:ilvl="6" w:tplc="4C09000F" w:tentative="1">
      <w:start w:val="1"/>
      <w:numFmt w:val="decimal"/>
      <w:lvlText w:val="%7."/>
      <w:lvlJc w:val="left"/>
      <w:pPr>
        <w:ind w:left="5760" w:hanging="360"/>
      </w:pPr>
    </w:lvl>
    <w:lvl w:ilvl="7" w:tplc="4C090019" w:tentative="1">
      <w:start w:val="1"/>
      <w:numFmt w:val="lowerLetter"/>
      <w:lvlText w:val="%8."/>
      <w:lvlJc w:val="left"/>
      <w:pPr>
        <w:ind w:left="6480" w:hanging="360"/>
      </w:pPr>
    </w:lvl>
    <w:lvl w:ilvl="8" w:tplc="4C09001B" w:tentative="1">
      <w:start w:val="1"/>
      <w:numFmt w:val="lowerRoman"/>
      <w:lvlText w:val="%9."/>
      <w:lvlJc w:val="right"/>
      <w:pPr>
        <w:ind w:left="7200" w:hanging="180"/>
      </w:pPr>
    </w:lvl>
  </w:abstractNum>
  <w:abstractNum w:abstractNumId="7" w15:restartNumberingAfterBreak="0">
    <w:nsid w:val="6044668E"/>
    <w:multiLevelType w:val="hybridMultilevel"/>
    <w:tmpl w:val="242E77B4"/>
    <w:lvl w:ilvl="0" w:tplc="4C090017">
      <w:start w:val="1"/>
      <w:numFmt w:val="lowerLetter"/>
      <w:lvlText w:val="%1)"/>
      <w:lvlJc w:val="left"/>
      <w:pPr>
        <w:ind w:left="1440" w:hanging="360"/>
      </w:pPr>
    </w:lvl>
    <w:lvl w:ilvl="1" w:tplc="4C090019" w:tentative="1">
      <w:start w:val="1"/>
      <w:numFmt w:val="lowerLetter"/>
      <w:lvlText w:val="%2."/>
      <w:lvlJc w:val="left"/>
      <w:pPr>
        <w:ind w:left="2160" w:hanging="360"/>
      </w:pPr>
    </w:lvl>
    <w:lvl w:ilvl="2" w:tplc="4C09001B" w:tentative="1">
      <w:start w:val="1"/>
      <w:numFmt w:val="lowerRoman"/>
      <w:lvlText w:val="%3."/>
      <w:lvlJc w:val="right"/>
      <w:pPr>
        <w:ind w:left="2880" w:hanging="180"/>
      </w:pPr>
    </w:lvl>
    <w:lvl w:ilvl="3" w:tplc="4C09000F" w:tentative="1">
      <w:start w:val="1"/>
      <w:numFmt w:val="decimal"/>
      <w:lvlText w:val="%4."/>
      <w:lvlJc w:val="left"/>
      <w:pPr>
        <w:ind w:left="3600" w:hanging="360"/>
      </w:pPr>
    </w:lvl>
    <w:lvl w:ilvl="4" w:tplc="4C090019" w:tentative="1">
      <w:start w:val="1"/>
      <w:numFmt w:val="lowerLetter"/>
      <w:lvlText w:val="%5."/>
      <w:lvlJc w:val="left"/>
      <w:pPr>
        <w:ind w:left="4320" w:hanging="360"/>
      </w:pPr>
    </w:lvl>
    <w:lvl w:ilvl="5" w:tplc="4C09001B" w:tentative="1">
      <w:start w:val="1"/>
      <w:numFmt w:val="lowerRoman"/>
      <w:lvlText w:val="%6."/>
      <w:lvlJc w:val="right"/>
      <w:pPr>
        <w:ind w:left="5040" w:hanging="180"/>
      </w:pPr>
    </w:lvl>
    <w:lvl w:ilvl="6" w:tplc="4C09000F" w:tentative="1">
      <w:start w:val="1"/>
      <w:numFmt w:val="decimal"/>
      <w:lvlText w:val="%7."/>
      <w:lvlJc w:val="left"/>
      <w:pPr>
        <w:ind w:left="5760" w:hanging="360"/>
      </w:pPr>
    </w:lvl>
    <w:lvl w:ilvl="7" w:tplc="4C090019" w:tentative="1">
      <w:start w:val="1"/>
      <w:numFmt w:val="lowerLetter"/>
      <w:lvlText w:val="%8."/>
      <w:lvlJc w:val="left"/>
      <w:pPr>
        <w:ind w:left="6480" w:hanging="360"/>
      </w:pPr>
    </w:lvl>
    <w:lvl w:ilvl="8" w:tplc="4C09001B" w:tentative="1">
      <w:start w:val="1"/>
      <w:numFmt w:val="lowerRoman"/>
      <w:lvlText w:val="%9."/>
      <w:lvlJc w:val="right"/>
      <w:pPr>
        <w:ind w:left="7200" w:hanging="180"/>
      </w:pPr>
    </w:lvl>
  </w:abstractNum>
  <w:abstractNum w:abstractNumId="8" w15:restartNumberingAfterBreak="0">
    <w:nsid w:val="667733E0"/>
    <w:multiLevelType w:val="hybridMultilevel"/>
    <w:tmpl w:val="CB2CE134"/>
    <w:lvl w:ilvl="0" w:tplc="0809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6CE56849"/>
    <w:multiLevelType w:val="hybridMultilevel"/>
    <w:tmpl w:val="C2A01A10"/>
    <w:lvl w:ilvl="0" w:tplc="AD98131A">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48579118">
    <w:abstractNumId w:val="5"/>
  </w:num>
  <w:num w:numId="2" w16cid:durableId="519903205">
    <w:abstractNumId w:val="9"/>
  </w:num>
  <w:num w:numId="3" w16cid:durableId="1627349722">
    <w:abstractNumId w:val="8"/>
  </w:num>
  <w:num w:numId="4" w16cid:durableId="2044554508">
    <w:abstractNumId w:val="4"/>
  </w:num>
  <w:num w:numId="5" w16cid:durableId="1878883155">
    <w:abstractNumId w:val="0"/>
  </w:num>
  <w:num w:numId="6" w16cid:durableId="132870132">
    <w:abstractNumId w:val="3"/>
  </w:num>
  <w:num w:numId="7" w16cid:durableId="567619581">
    <w:abstractNumId w:val="1"/>
  </w:num>
  <w:num w:numId="8" w16cid:durableId="1713724377">
    <w:abstractNumId w:val="6"/>
  </w:num>
  <w:num w:numId="9" w16cid:durableId="1051031241">
    <w:abstractNumId w:val="7"/>
  </w:num>
  <w:num w:numId="10" w16cid:durableId="204382146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371C"/>
    <w:rsid w:val="0000147A"/>
    <w:rsid w:val="00001FAB"/>
    <w:rsid w:val="000644B5"/>
    <w:rsid w:val="000649A8"/>
    <w:rsid w:val="000717BA"/>
    <w:rsid w:val="00095D35"/>
    <w:rsid w:val="00097014"/>
    <w:rsid w:val="000B26BA"/>
    <w:rsid w:val="000D373C"/>
    <w:rsid w:val="001025CA"/>
    <w:rsid w:val="00116FEE"/>
    <w:rsid w:val="001271AF"/>
    <w:rsid w:val="00143849"/>
    <w:rsid w:val="001718BC"/>
    <w:rsid w:val="001A3708"/>
    <w:rsid w:val="0026775C"/>
    <w:rsid w:val="0027449B"/>
    <w:rsid w:val="00294E21"/>
    <w:rsid w:val="002C5902"/>
    <w:rsid w:val="00327903"/>
    <w:rsid w:val="003617DA"/>
    <w:rsid w:val="003649AB"/>
    <w:rsid w:val="00377D28"/>
    <w:rsid w:val="003E44F5"/>
    <w:rsid w:val="0045067B"/>
    <w:rsid w:val="00472F3A"/>
    <w:rsid w:val="004879C4"/>
    <w:rsid w:val="004A2482"/>
    <w:rsid w:val="004D698D"/>
    <w:rsid w:val="00513425"/>
    <w:rsid w:val="00535E67"/>
    <w:rsid w:val="0057342D"/>
    <w:rsid w:val="005B298D"/>
    <w:rsid w:val="005D542F"/>
    <w:rsid w:val="005E70C0"/>
    <w:rsid w:val="00602C19"/>
    <w:rsid w:val="00633674"/>
    <w:rsid w:val="006B677F"/>
    <w:rsid w:val="00736FAB"/>
    <w:rsid w:val="0076082B"/>
    <w:rsid w:val="00762CC5"/>
    <w:rsid w:val="007E1D4F"/>
    <w:rsid w:val="00804E38"/>
    <w:rsid w:val="00822DA0"/>
    <w:rsid w:val="00871642"/>
    <w:rsid w:val="008910D6"/>
    <w:rsid w:val="008B2B4A"/>
    <w:rsid w:val="008B41A6"/>
    <w:rsid w:val="009141E8"/>
    <w:rsid w:val="00954CB0"/>
    <w:rsid w:val="00957A9C"/>
    <w:rsid w:val="009663B6"/>
    <w:rsid w:val="00A35B34"/>
    <w:rsid w:val="00A65AFE"/>
    <w:rsid w:val="00A94F16"/>
    <w:rsid w:val="00AA10B5"/>
    <w:rsid w:val="00AB0FDF"/>
    <w:rsid w:val="00AC1807"/>
    <w:rsid w:val="00AE4A22"/>
    <w:rsid w:val="00B0299D"/>
    <w:rsid w:val="00B11A3D"/>
    <w:rsid w:val="00B21039"/>
    <w:rsid w:val="00B3707C"/>
    <w:rsid w:val="00B409A9"/>
    <w:rsid w:val="00B54C5B"/>
    <w:rsid w:val="00B70ACA"/>
    <w:rsid w:val="00BB41CC"/>
    <w:rsid w:val="00BB446D"/>
    <w:rsid w:val="00C132D8"/>
    <w:rsid w:val="00C13D49"/>
    <w:rsid w:val="00C20005"/>
    <w:rsid w:val="00C27A3E"/>
    <w:rsid w:val="00C450D8"/>
    <w:rsid w:val="00CE1994"/>
    <w:rsid w:val="00D32700"/>
    <w:rsid w:val="00D652A4"/>
    <w:rsid w:val="00D90C7E"/>
    <w:rsid w:val="00DA30E6"/>
    <w:rsid w:val="00E5648A"/>
    <w:rsid w:val="00E62AC0"/>
    <w:rsid w:val="00E82712"/>
    <w:rsid w:val="00E8272F"/>
    <w:rsid w:val="00EC5611"/>
    <w:rsid w:val="00EE3CE2"/>
    <w:rsid w:val="00F1135E"/>
    <w:rsid w:val="00F11590"/>
    <w:rsid w:val="00F12C23"/>
    <w:rsid w:val="00F1507C"/>
    <w:rsid w:val="00F15A8F"/>
    <w:rsid w:val="00F50E7C"/>
    <w:rsid w:val="00F67BE9"/>
    <w:rsid w:val="00F964EB"/>
    <w:rsid w:val="00FA371C"/>
    <w:rsid w:val="00FB1A50"/>
    <w:rsid w:val="00FF3E3D"/>
  </w:rsids>
  <m:mathPr>
    <m:mathFont m:val="Cambria Math"/>
    <m:brkBin m:val="before"/>
    <m:brkBinSub m:val="--"/>
    <m:smallFrac m:val="0"/>
    <m:dispDef/>
    <m:lMargin m:val="0"/>
    <m:rMargin m:val="0"/>
    <m:defJc m:val="centerGroup"/>
    <m:wrapIndent m:val="1440"/>
    <m:intLim m:val="subSup"/>
    <m:naryLim m:val="undOvr"/>
  </m:mathPr>
  <w:themeFontLang w:val="en-A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753FC1"/>
  <w15:chartTrackingRefBased/>
  <w15:docId w15:val="{7C24B5C2-0A5F-C640-8A6C-04FB6E0425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6"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A371C"/>
    <w:pPr>
      <w:tabs>
        <w:tab w:val="center" w:pos="4680"/>
        <w:tab w:val="right" w:pos="9360"/>
      </w:tabs>
    </w:pPr>
  </w:style>
  <w:style w:type="character" w:customStyle="1" w:styleId="HeaderChar">
    <w:name w:val="Header Char"/>
    <w:basedOn w:val="DefaultParagraphFont"/>
    <w:link w:val="Header"/>
    <w:uiPriority w:val="99"/>
    <w:rsid w:val="00FA371C"/>
    <w:rPr>
      <w:rFonts w:eastAsiaTheme="minorEastAsia"/>
    </w:rPr>
  </w:style>
  <w:style w:type="paragraph" w:styleId="Footer">
    <w:name w:val="footer"/>
    <w:basedOn w:val="Normal"/>
    <w:link w:val="FooterChar"/>
    <w:uiPriority w:val="99"/>
    <w:unhideWhenUsed/>
    <w:rsid w:val="00FA371C"/>
    <w:pPr>
      <w:tabs>
        <w:tab w:val="center" w:pos="4680"/>
        <w:tab w:val="right" w:pos="9360"/>
      </w:tabs>
    </w:pPr>
  </w:style>
  <w:style w:type="character" w:customStyle="1" w:styleId="FooterChar">
    <w:name w:val="Footer Char"/>
    <w:basedOn w:val="DefaultParagraphFont"/>
    <w:link w:val="Footer"/>
    <w:uiPriority w:val="99"/>
    <w:rsid w:val="00FA371C"/>
    <w:rPr>
      <w:rFonts w:eastAsiaTheme="minorEastAsia"/>
    </w:rPr>
  </w:style>
  <w:style w:type="paragraph" w:styleId="ListParagraph">
    <w:name w:val="List Paragraph"/>
    <w:basedOn w:val="Normal"/>
    <w:link w:val="ListParagraphChar"/>
    <w:uiPriority w:val="99"/>
    <w:qFormat/>
    <w:rsid w:val="00FA371C"/>
    <w:pPr>
      <w:ind w:left="720"/>
      <w:contextualSpacing/>
    </w:pPr>
  </w:style>
  <w:style w:type="table" w:styleId="TableGridLight">
    <w:name w:val="Grid Table Light"/>
    <w:basedOn w:val="TableNormal"/>
    <w:uiPriority w:val="40"/>
    <w:rsid w:val="00FA371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Grid">
    <w:name w:val="Table Grid"/>
    <w:basedOn w:val="TableNormal"/>
    <w:uiPriority w:val="39"/>
    <w:rsid w:val="00957A9C"/>
    <w:rPr>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6"/>
    <w:unhideWhenUsed/>
    <w:rsid w:val="00957A9C"/>
    <w:rPr>
      <w:color w:val="0563C1" w:themeColor="hyperlink"/>
      <w:u w:val="single"/>
    </w:rPr>
  </w:style>
  <w:style w:type="character" w:customStyle="1" w:styleId="ListParagraphChar">
    <w:name w:val="List Paragraph Char"/>
    <w:link w:val="ListParagraph"/>
    <w:uiPriority w:val="99"/>
    <w:rsid w:val="00804E38"/>
    <w:rPr>
      <w:rFonts w:eastAsiaTheme="minorEastAsia"/>
    </w:rPr>
  </w:style>
  <w:style w:type="paragraph" w:styleId="Revision">
    <w:name w:val="Revision"/>
    <w:hidden/>
    <w:uiPriority w:val="99"/>
    <w:semiHidden/>
    <w:rsid w:val="00EE3CE2"/>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5862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fm.ae"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ca.gov.ae/en/regulations/corporategovernance"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sca.gov.ae/en/services/minority-investorprotection.aspx"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watania.ae/" TargetMode="Externa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image" Target="media/image40.png"/><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3" Type="http://schemas.openxmlformats.org/officeDocument/2006/relationships/image" Target="media/image3.svg"/><Relationship Id="rId2" Type="http://schemas.openxmlformats.org/officeDocument/2006/relationships/image" Target="media/image2.pn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FF8DA8-6A95-4471-90A3-376303FA19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912</Words>
  <Characters>5007</Characters>
  <Application>Microsoft Office Word</Application>
  <DocSecurity>0</DocSecurity>
  <Lines>166</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Nawal Maally | Watania Takaful</cp:lastModifiedBy>
  <cp:revision>9</cp:revision>
  <dcterms:created xsi:type="dcterms:W3CDTF">2026-03-18T03:23:00Z</dcterms:created>
  <dcterms:modified xsi:type="dcterms:W3CDTF">2026-04-01T06:11:00Z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6c78db3f,47cab9e1,48705bb1</vt:lpwstr>
  </property>
  <property fmtid="{D5CDD505-2E9C-101B-9397-08002B2CF9AE}" pid="3" name="ClassificationContentMarkingHeaderFontProps">
    <vt:lpwstr>#0000ff,10,Calibri</vt:lpwstr>
  </property>
  <property fmtid="{D5CDD505-2E9C-101B-9397-08002B2CF9AE}" pid="4" name="ClassificationContentMarkingHeaderText">
    <vt:lpwstr>Classification: Restricted</vt:lpwstr>
  </property>
  <property fmtid="{D5CDD505-2E9C-101B-9397-08002B2CF9AE}" pid="5" name="MSIP_Label_e89319cd-8637-48ff-baad-308ae83bb3da_Enabled">
    <vt:lpwstr>true</vt:lpwstr>
  </property>
  <property fmtid="{D5CDD505-2E9C-101B-9397-08002B2CF9AE}" pid="6" name="MSIP_Label_e89319cd-8637-48ff-baad-308ae83bb3da_SetDate">
    <vt:lpwstr>2023-06-12T06:42:39Z</vt:lpwstr>
  </property>
  <property fmtid="{D5CDD505-2E9C-101B-9397-08002B2CF9AE}" pid="7" name="MSIP_Label_e89319cd-8637-48ff-baad-308ae83bb3da_Method">
    <vt:lpwstr>Standard</vt:lpwstr>
  </property>
  <property fmtid="{D5CDD505-2E9C-101B-9397-08002B2CF9AE}" pid="8" name="MSIP_Label_e89319cd-8637-48ff-baad-308ae83bb3da_Name">
    <vt:lpwstr>Restricted</vt:lpwstr>
  </property>
  <property fmtid="{D5CDD505-2E9C-101B-9397-08002B2CF9AE}" pid="9" name="MSIP_Label_e89319cd-8637-48ff-baad-308ae83bb3da_SiteId">
    <vt:lpwstr>1a8f294e-d320-4f70-af9f-b2ab18ea6da0</vt:lpwstr>
  </property>
  <property fmtid="{D5CDD505-2E9C-101B-9397-08002B2CF9AE}" pid="10" name="MSIP_Label_e89319cd-8637-48ff-baad-308ae83bb3da_ActionId">
    <vt:lpwstr>973eadc9-e1d3-47b9-9f74-3a49d1d9f9ac</vt:lpwstr>
  </property>
  <property fmtid="{D5CDD505-2E9C-101B-9397-08002B2CF9AE}" pid="11" name="MSIP_Label_e89319cd-8637-48ff-baad-308ae83bb3da_ContentBits">
    <vt:lpwstr>1</vt:lpwstr>
  </property>
</Properties>
</file>